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9" w:rsidRPr="006820AE" w:rsidRDefault="006A5537" w:rsidP="00511D17">
      <w:pPr>
        <w:suppressAutoHyphens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6820AE">
        <w:rPr>
          <w:rFonts w:ascii="Bookman Old Style" w:eastAsia="Calibri" w:hAnsi="Bookman Old Style" w:cs="Times New Roman"/>
          <w:sz w:val="24"/>
          <w:szCs w:val="24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0.25pt" o:ole="" fillcolor="window">
            <v:imagedata r:id="rId9" o:title=""/>
          </v:shape>
          <o:OLEObject Type="Embed" ProgID="Imaging." ShapeID="_x0000_i1025" DrawAspect="Content" ObjectID="_1623064233" r:id="rId10"/>
        </w:object>
      </w:r>
    </w:p>
    <w:p w:rsidR="00C72CA9" w:rsidRPr="006820AE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6820AE">
        <w:rPr>
          <w:rFonts w:ascii="Bookman Old Style" w:eastAsia="Calibri" w:hAnsi="Bookman Old Style" w:cs="Times New Roman"/>
          <w:sz w:val="24"/>
          <w:szCs w:val="24"/>
        </w:rPr>
        <w:t>-----------------------------------------------------------------------------------------------</w:t>
      </w:r>
    </w:p>
    <w:p w:rsidR="00C72CA9" w:rsidRPr="006820AE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6820AE">
        <w:rPr>
          <w:rFonts w:ascii="Bookman Old Style" w:eastAsia="Calibri" w:hAnsi="Bookman Old Style" w:cs="Times New Roman"/>
          <w:b/>
          <w:sz w:val="24"/>
          <w:szCs w:val="24"/>
        </w:rPr>
        <w:t>РЕШЕНИЕ</w:t>
      </w:r>
    </w:p>
    <w:p w:rsidR="00C72CA9" w:rsidRPr="006820AE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caps/>
          <w:sz w:val="24"/>
          <w:szCs w:val="24"/>
        </w:rPr>
      </w:pPr>
      <w:r w:rsidRPr="006820AE">
        <w:rPr>
          <w:rFonts w:ascii="Bookman Old Style" w:eastAsia="Calibri" w:hAnsi="Bookman Old Style" w:cs="Times New Roman"/>
          <w:caps/>
          <w:sz w:val="24"/>
          <w:szCs w:val="24"/>
        </w:rPr>
        <w:t>Собрания представителей Т</w:t>
      </w:r>
      <w:r w:rsidR="00543BF2">
        <w:rPr>
          <w:rFonts w:ascii="Bookman Old Style" w:eastAsia="Calibri" w:hAnsi="Bookman Old Style" w:cs="Times New Roman"/>
          <w:caps/>
          <w:sz w:val="24"/>
          <w:szCs w:val="24"/>
        </w:rPr>
        <w:t>ЕРСКОГО</w:t>
      </w:r>
      <w:r w:rsidRPr="006820AE">
        <w:rPr>
          <w:rFonts w:ascii="Bookman Old Style" w:eastAsia="Calibri" w:hAnsi="Bookman Old Style" w:cs="Times New Roman"/>
          <w:caps/>
          <w:sz w:val="24"/>
          <w:szCs w:val="24"/>
        </w:rPr>
        <w:t xml:space="preserve"> </w:t>
      </w:r>
    </w:p>
    <w:p w:rsidR="00C72CA9" w:rsidRPr="006820AE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caps/>
          <w:sz w:val="24"/>
          <w:szCs w:val="24"/>
        </w:rPr>
      </w:pPr>
      <w:r w:rsidRPr="006820AE">
        <w:rPr>
          <w:rFonts w:ascii="Bookman Old Style" w:eastAsia="Calibri" w:hAnsi="Bookman Old Style" w:cs="Times New Roman"/>
          <w:caps/>
          <w:sz w:val="24"/>
          <w:szCs w:val="24"/>
        </w:rPr>
        <w:t>сельского поселения Моздокского района</w:t>
      </w:r>
    </w:p>
    <w:p w:rsidR="00C72CA9" w:rsidRPr="006820AE" w:rsidRDefault="00C72CA9" w:rsidP="00C72CA9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6820AE">
        <w:rPr>
          <w:rFonts w:ascii="Bookman Old Style" w:eastAsia="Calibri" w:hAnsi="Bookman Old Style" w:cs="Times New Roman"/>
          <w:caps/>
          <w:sz w:val="24"/>
          <w:szCs w:val="24"/>
        </w:rPr>
        <w:t>Республики Северная Осетия-Алания</w:t>
      </w:r>
      <w:r w:rsidRPr="006820AE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  <w:lang w:eastAsia="ru-RU"/>
        </w:rPr>
      </w:pPr>
    </w:p>
    <w:p w:rsidR="00C72CA9" w:rsidRPr="006820AE" w:rsidRDefault="005B6EFB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№ 38</w:t>
      </w:r>
      <w:r w:rsidR="00C72CA9" w:rsidRPr="006820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C72C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                    </w:t>
      </w:r>
      <w:r w:rsidR="00C72CA9" w:rsidRPr="006820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 </w:t>
      </w:r>
      <w:r w:rsidR="00C72CA9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>от 28.05.2019</w:t>
      </w:r>
      <w:r w:rsidR="00C72CA9" w:rsidRPr="006820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г.</w:t>
      </w:r>
    </w:p>
    <w:p w:rsidR="00C72CA9" w:rsidRPr="006820AE" w:rsidRDefault="00C72CA9" w:rsidP="00C72CA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</w:p>
    <w:p w:rsidR="002C75AE" w:rsidRPr="002C75AE" w:rsidRDefault="00C72CA9" w:rsidP="002C75A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2C75AE" w:rsidRPr="002C75A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 внесении изменений и дополнений в решение 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от 19.04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.2017 г. № 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103</w:t>
      </w:r>
      <w:r w:rsidR="002C75AE" w:rsidRPr="002C75AE">
        <w:rPr>
          <w:rFonts w:ascii="Bookman Old Style" w:hAnsi="Bookman Old Style" w:cs="Bookman Old Style"/>
          <w:color w:val="000000"/>
          <w:sz w:val="24"/>
          <w:szCs w:val="24"/>
          <w:lang w:eastAsia="ru-RU"/>
        </w:rPr>
        <w:t xml:space="preserve"> </w:t>
      </w:r>
    </w:p>
    <w:p w:rsidR="002C75AE" w:rsidRPr="002C75AE" w:rsidRDefault="002C75AE" w:rsidP="002C75A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«О внесении изменений в реше</w:t>
      </w:r>
      <w:bookmarkStart w:id="0" w:name="_GoBack"/>
      <w:bookmarkEnd w:id="0"/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ние Собрания представителей Т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ерского</w:t>
      </w: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C75AE" w:rsidRPr="002C75AE" w:rsidRDefault="005B6EFB" w:rsidP="002C75A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сельского поселения от 29.12.2012 года № 22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"Об утверждении правил землепользования и застройки муниципального образования Т</w:t>
      </w:r>
      <w:r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ерского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2C75AE" w:rsidRPr="002C75AE" w:rsidRDefault="002C75AE" w:rsidP="002C75A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</w:pPr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сельского поселения Моздокского района Республики Северная Осетия </w:t>
      </w:r>
      <w:proofErr w:type="gramStart"/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-А</w:t>
      </w:r>
      <w:proofErr w:type="gramEnd"/>
      <w:r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лания» </w:t>
      </w:r>
    </w:p>
    <w:p w:rsidR="00C72CA9" w:rsidRPr="002C75AE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В соответствии с Градостроительным кодек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сом Россий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ской Федерации от 29.12.2004 года,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Федеральным 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законом от 06.10.2003 года № 131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-ФЗ «Об общих принципах организации местного самоупр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авления в Российской Федерации», Уставом Т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ерского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Моздокскою</w:t>
      </w:r>
      <w:proofErr w:type="gramEnd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района Респ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ублики Северная Осетия – Алания,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Со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брание представителей Т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ерского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поселения решило:</w:t>
      </w:r>
    </w:p>
    <w:p w:rsidR="002C75AE" w:rsidRPr="00EC3661" w:rsidRDefault="00C72CA9" w:rsidP="002C7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1.Внести изменения в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Решение Со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брания представителей Т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ерского сельского поселения от 19.04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.2017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года 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№ 103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"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О внесении изменений в решение Собрания представителей Т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ерского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 сельского 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поселения от 29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.12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.2012 года № 22</w:t>
      </w:r>
      <w:r w:rsidR="00C645D8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"Об утверждении П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равил землепользования и застройки муниц</w:t>
      </w:r>
      <w:r w:rsid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ипального образования Т</w:t>
      </w:r>
      <w:r w:rsidR="005B6EFB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ерского с</w:t>
      </w:r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 xml:space="preserve">ельского поселения Моздокского района Республики Северная Осетия </w:t>
      </w:r>
      <w:proofErr w:type="gramStart"/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-А</w:t>
      </w:r>
      <w:proofErr w:type="gramEnd"/>
      <w:r w:rsidR="002C75AE" w:rsidRPr="002C75AE">
        <w:rPr>
          <w:rFonts w:ascii="Bookman Old Style" w:hAnsi="Bookman Old Style" w:cs="Times New Roman"/>
          <w:bCs/>
          <w:iCs/>
          <w:color w:val="000000"/>
          <w:sz w:val="24"/>
          <w:szCs w:val="24"/>
          <w:lang w:eastAsia="ru-RU"/>
        </w:rPr>
        <w:t>лания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" 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изложив текстовую часть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val="en-US" w:eastAsia="ru-RU"/>
        </w:rPr>
        <w:t>II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«Градостроительные регламенты» и текстовую часть</w:t>
      </w:r>
      <w:r w:rsidR="002C75AE" w:rsidRPr="00FD7EFC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val="en-US" w:eastAsia="ru-RU"/>
        </w:rPr>
        <w:t>III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«Графические материалы» </w:t>
      </w:r>
      <w:r w:rsidR="006A5537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в нов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ой редакции</w:t>
      </w:r>
      <w:r w:rsidR="002C75AE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="002C75AE"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.</w:t>
      </w:r>
    </w:p>
    <w:p w:rsidR="00C72CA9" w:rsidRPr="002C75AE" w:rsidRDefault="00C72CA9" w:rsidP="002C75A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часть Приложения </w:t>
      </w:r>
      <w:proofErr w:type="gramStart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в</w:t>
      </w:r>
      <w:proofErr w:type="gramEnd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ноной</w:t>
      </w:r>
      <w:proofErr w:type="gramEnd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редакции.</w:t>
      </w:r>
    </w:p>
    <w:p w:rsidR="00C72CA9" w:rsidRPr="005B6EFB" w:rsidRDefault="00C72CA9" w:rsidP="00C7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2.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Обнародовав настоящее решение на информационном стенде в здании Администрации мест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ного самоуправления Т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ерского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сельского поседения</w:t>
      </w:r>
      <w:r w:rsidRPr="00E457A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102DCF">
        <w:rPr>
          <w:rFonts w:ascii="Bookman Old Style" w:eastAsia="Calibri" w:hAnsi="Bookman Old Style" w:cs="Times New Roman"/>
          <w:sz w:val="24"/>
          <w:szCs w:val="24"/>
        </w:rPr>
        <w:t>на</w:t>
      </w:r>
      <w:r w:rsidRPr="00102DCF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официальном сайте  администрации Т</w:t>
      </w:r>
      <w:r w:rsidR="005B6EFB">
        <w:rPr>
          <w:rFonts w:ascii="Bookman Old Style" w:eastAsia="Times New Roman" w:hAnsi="Bookman Old Style" w:cs="Helvetica"/>
          <w:sz w:val="24"/>
          <w:szCs w:val="24"/>
          <w:lang w:eastAsia="ru-RU"/>
        </w:rPr>
        <w:t>ерского</w:t>
      </w:r>
      <w:r w:rsidRPr="00102DCF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сельского поселения</w:t>
      </w:r>
      <w:r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</w:t>
      </w:r>
      <w:r w:rsidRPr="00E457A3">
        <w:rPr>
          <w:rFonts w:ascii="Bookman Old Style" w:eastAsia="Calibri" w:hAnsi="Bookman Old Style" w:cs="Times New Roman"/>
          <w:b/>
          <w:i/>
          <w:color w:val="002060"/>
        </w:rPr>
        <w:t>(</w:t>
      </w:r>
      <w:proofErr w:type="spellStart"/>
      <w:r w:rsidR="005B6EFB">
        <w:rPr>
          <w:rFonts w:ascii="Bookman Old Style" w:eastAsia="Calibri" w:hAnsi="Bookman Old Style" w:cs="Times New Roman"/>
          <w:b/>
          <w:i/>
          <w:color w:val="002060"/>
          <w:lang w:val="en-US"/>
        </w:rPr>
        <w:t>ams</w:t>
      </w:r>
      <w:proofErr w:type="spellEnd"/>
      <w:r w:rsidR="005B6EFB" w:rsidRPr="005B6EFB">
        <w:rPr>
          <w:rFonts w:ascii="Bookman Old Style" w:eastAsia="Calibri" w:hAnsi="Bookman Old Style" w:cs="Times New Roman"/>
          <w:b/>
          <w:i/>
          <w:color w:val="002060"/>
        </w:rPr>
        <w:t xml:space="preserve">- </w:t>
      </w:r>
      <w:proofErr w:type="spellStart"/>
      <w:r w:rsidR="005B6EFB">
        <w:rPr>
          <w:rFonts w:ascii="Bookman Old Style" w:eastAsia="Calibri" w:hAnsi="Bookman Old Style" w:cs="Times New Roman"/>
          <w:b/>
          <w:i/>
          <w:color w:val="002060"/>
          <w:lang w:val="en-US"/>
        </w:rPr>
        <w:t>terskoe</w:t>
      </w:r>
      <w:proofErr w:type="spellEnd"/>
      <w:r w:rsidRPr="00E457A3">
        <w:rPr>
          <w:rFonts w:ascii="Bookman Old Style" w:eastAsia="Times New Roman" w:hAnsi="Bookman Old Style" w:cs="Times New Roman"/>
          <w:b/>
          <w:i/>
          <w:color w:val="002060"/>
          <w:lang w:eastAsia="ru-RU"/>
        </w:rPr>
        <w:t>.</w:t>
      </w:r>
      <w:proofErr w:type="spellStart"/>
      <w:r w:rsidR="005B6EFB">
        <w:rPr>
          <w:rFonts w:ascii="Bookman Old Style" w:eastAsia="Times New Roman" w:hAnsi="Bookman Old Style" w:cs="Times New Roman"/>
          <w:b/>
          <w:i/>
          <w:color w:val="002060"/>
          <w:lang w:val="en-US" w:eastAsia="ru-RU"/>
        </w:rPr>
        <w:t>ru</w:t>
      </w:r>
      <w:proofErr w:type="spellEnd"/>
      <w:r w:rsidR="005B6EFB" w:rsidRPr="005B6EFB">
        <w:rPr>
          <w:rFonts w:ascii="Bookman Old Style" w:eastAsia="Times New Roman" w:hAnsi="Bookman Old Style" w:cs="Times New Roman"/>
          <w:b/>
          <w:i/>
          <w:color w:val="002060"/>
          <w:lang w:eastAsia="ru-RU"/>
        </w:rPr>
        <w:t>)</w:t>
      </w:r>
    </w:p>
    <w:p w:rsidR="00C72CA9" w:rsidRDefault="00C72CA9" w:rsidP="00C72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3.</w:t>
      </w:r>
      <w:proofErr w:type="gramStart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исполнением настоящег</w:t>
      </w:r>
      <w:r w:rsidR="00C645D8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о решения возложить на Главу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Админис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трации местного самоуправления Терского </w:t>
      </w: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сельского по</w:t>
      </w:r>
      <w:r w:rsidR="00C645D8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селения 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Потапову И.А.</w:t>
      </w:r>
    </w:p>
    <w:p w:rsidR="00C72CA9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Т</w:t>
      </w:r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ерского</w:t>
      </w:r>
      <w:proofErr w:type="gramEnd"/>
    </w:p>
    <w:p w:rsidR="00C72CA9" w:rsidRPr="00EC3661" w:rsidRDefault="00C72CA9" w:rsidP="00C72C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  <w:r w:rsidRPr="00EC3661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5B6EFB">
        <w:rPr>
          <w:rFonts w:ascii="Bookman Old Style" w:hAnsi="Bookman Old Style" w:cs="Times New Roman"/>
          <w:color w:val="000000"/>
          <w:sz w:val="24"/>
          <w:szCs w:val="24"/>
          <w:lang w:eastAsia="ru-RU"/>
        </w:rPr>
        <w:t>И.А.Потапова</w:t>
      </w:r>
      <w:proofErr w:type="spellEnd"/>
    </w:p>
    <w:p w:rsidR="00C72CA9" w:rsidRDefault="00C72CA9" w:rsidP="00C72CA9">
      <w:pPr>
        <w:jc w:val="both"/>
        <w:rPr>
          <w:rFonts w:ascii="Bookman Old Style" w:hAnsi="Bookman Old Style" w:cs="Times New Roman"/>
          <w:color w:val="000000"/>
          <w:sz w:val="24"/>
          <w:szCs w:val="24"/>
          <w:lang w:eastAsia="ru-RU"/>
        </w:rPr>
      </w:pPr>
    </w:p>
    <w:p w:rsidR="00C72CA9" w:rsidRPr="00EC3661" w:rsidRDefault="00C72CA9" w:rsidP="00C72CA9">
      <w:pPr>
        <w:jc w:val="both"/>
        <w:rPr>
          <w:rFonts w:ascii="Bookman Old Style" w:hAnsi="Bookman Old Style"/>
          <w:sz w:val="24"/>
          <w:szCs w:val="24"/>
        </w:rPr>
      </w:pP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lastRenderedPageBreak/>
        <w:t xml:space="preserve">Приложение </w:t>
      </w:r>
      <w:proofErr w:type="gramStart"/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>к</w:t>
      </w:r>
      <w:proofErr w:type="gramEnd"/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</w:t>
      </w: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решению Собрания представителей </w:t>
      </w:r>
    </w:p>
    <w:p w:rsidR="00C72CA9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>Т</w:t>
      </w:r>
      <w:r w:rsidR="0031651F">
        <w:rPr>
          <w:rFonts w:ascii="Bookman Old Style" w:eastAsia="Calibri" w:hAnsi="Bookman Old Style" w:cs="Times New Roman"/>
          <w:sz w:val="20"/>
          <w:szCs w:val="20"/>
          <w:lang w:eastAsia="ru-RU"/>
        </w:rPr>
        <w:t>ерского</w:t>
      </w: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сельского поселения</w:t>
      </w: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sz w:val="20"/>
          <w:szCs w:val="20"/>
          <w:lang w:eastAsia="ru-RU"/>
        </w:rPr>
        <w:t>от</w:t>
      </w:r>
      <w:r w:rsidR="0031651F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28.05.2019 г. № 38</w:t>
      </w: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E42846" w:rsidRPr="00F13749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ЧАСТЬ ВТОРАЯ:</w:t>
      </w: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  <w:t>ГРАДОСТРОИТЕЛЬНЫЕ РЕГЛАМЕНТЫ.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ГЛАВА VIII. ГРАДОСТРОИТЕЛЬНЫЕ РЕГЛАМЕНТЫ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Статья 63. Виды и состав территориальных зон, выделенных на карте градостроительного зонирования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Т</w:t>
      </w:r>
      <w:r w:rsidR="0031651F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ерского</w:t>
      </w: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На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арте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радостроительного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онирования сельского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оселения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ыделены следующие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ерриториальные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proofErr w:type="spellStart"/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подзоны</w:t>
      </w:r>
      <w:proofErr w:type="spellEnd"/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):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Ж –жилые зоны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, 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Ж-1 – зоны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ндивидуальной жилой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астройки;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Ж-2-зоны среднеэтажной  жилой застройки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</w:pPr>
      <w:proofErr w:type="gramStart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Ц</w:t>
      </w:r>
      <w:proofErr w:type="gramEnd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/ЦС -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бщественно-деловые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proofErr w:type="gramStart"/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/К/ТР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proofErr w:type="gramStart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</w:t>
      </w:r>
      <w:proofErr w:type="gramEnd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proofErr w:type="gramStart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К</w:t>
      </w:r>
      <w:proofErr w:type="gramEnd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коммунальные зоны;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ТР-1 -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зоны автомобильного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ТР-2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зоны трубопроводного транспорта (линейные инженерные сооружения);</w:t>
      </w:r>
      <w:r w:rsidRPr="00F13749">
        <w:rPr>
          <w:rFonts w:ascii="Bookman Old Style" w:hAnsi="Bookman Old Style"/>
          <w:sz w:val="24"/>
          <w:szCs w:val="24"/>
        </w:rPr>
        <w:t xml:space="preserve"> 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ТР-3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железнодорожного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ТР-4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воздушного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сельскохозяйственного использования,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СХ-1 -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сельскохозяйственных угодий;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СХ-2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-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Л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лесного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В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водного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ОО/</w:t>
      </w:r>
      <w:proofErr w:type="gramStart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Р</w:t>
      </w:r>
      <w:proofErr w:type="gramEnd"/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особо охраняемых территорий и объектов,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ОО-1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природоохранных объектов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proofErr w:type="gramStart"/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>Р</w:t>
      </w:r>
      <w:proofErr w:type="gramEnd"/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рекреаци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онного назначения;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специального назначения,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С-1 - зоны кладбищ;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С-2 -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водозаборных и иных технических сооружений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.</w:t>
      </w:r>
      <w:r w:rsidRPr="00F13749">
        <w:rPr>
          <w:rFonts w:ascii="Bookman Old Style" w:hAnsi="Bookman Old Style"/>
          <w:sz w:val="24"/>
          <w:szCs w:val="24"/>
        </w:rPr>
        <w:t xml:space="preserve"> </w:t>
      </w:r>
    </w:p>
    <w:p w:rsidR="00E42846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 - земли запаса.</w:t>
      </w:r>
    </w:p>
    <w:p w:rsidR="00E42846" w:rsidRPr="00E42846" w:rsidRDefault="00E42846" w:rsidP="007A68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</w:pPr>
      <w:r w:rsidRPr="00E42846"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  <w:t xml:space="preserve">Примечания: 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>1.</w:t>
      </w:r>
      <w:r w:rsidRPr="00E42846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Состав жилых зон и общественно-деловых зон рассматривается 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по </w:t>
      </w:r>
      <w:proofErr w:type="gramStart"/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соответствующим</w:t>
      </w:r>
      <w:proofErr w:type="gramEnd"/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</w:t>
      </w:r>
      <w:proofErr w:type="spellStart"/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подзонам</w:t>
      </w:r>
      <w:proofErr w:type="spellEnd"/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при градостроительном зонировании населенных пунктов с существующей численностью населения 100 жителей и более.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2.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E42846">
        <w:rPr>
          <w:rFonts w:ascii="Bookman Old Style" w:eastAsia="Times New Roman" w:hAnsi="Bookman Old Style" w:cs="Times New Roman"/>
          <w:bCs/>
          <w:i/>
          <w:noProof/>
          <w:sz w:val="20"/>
          <w:szCs w:val="20"/>
          <w:lang w:eastAsia="ru-RU"/>
        </w:rPr>
        <w:t xml:space="preserve"> территорий, предоставленных для добычи полезных ископаемых.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lastRenderedPageBreak/>
        <w:t>3.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.(</w:t>
      </w:r>
      <w:proofErr w:type="gramEnd"/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 ред. Федеральных законов от 22.07.2005 N 117-ФЗ, от 31.12.2005 N 210-ФЗ, от 03.06.2006 N 73-ФЗ, от 14.07.2008 N 118-ФЗ, от 31.12.2014 N 519-ФЗ)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4.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В составе земель территории Троицкого сельского поселения </w:t>
      </w:r>
      <w:r w:rsidRPr="00E42846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>отсутствуют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зоны воздушного транспорта, 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E42846" w:rsidRPr="00F13749" w:rsidRDefault="00E42846" w:rsidP="007A68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E42846" w:rsidSect="007A684B">
          <w:pgSz w:w="11906" w:h="16838"/>
          <w:pgMar w:top="1134" w:right="567" w:bottom="1134" w:left="1701" w:header="709" w:footer="159" w:gutter="0"/>
          <w:pgNumType w:start="156"/>
          <w:cols w:space="708"/>
          <w:docGrid w:linePitch="360"/>
        </w:sect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lastRenderedPageBreak/>
        <w:t>Статья 64. Жилые зоны (Ж)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Ж-1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—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ж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илой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</w:t>
      </w:r>
      <w:r w:rsidRPr="00C0383B">
        <w:rPr>
          <w:rFonts w:ascii="Bookman Old Style" w:eastAsia="Times New Roman" w:hAnsi="Bookman Old Style" w:cs="Times New Roman"/>
          <w:lang w:eastAsia="ru-RU"/>
        </w:rPr>
        <w:t xml:space="preserve"> 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C0383B">
        <w:rPr>
          <w:rFonts w:ascii="Bookman Old Style" w:eastAsia="Times New Roman" w:hAnsi="Bookman Old Style" w:cs="Times New Roman"/>
          <w:bCs/>
          <w:noProof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tbl>
      <w:tblPr>
        <w:tblStyle w:val="11"/>
        <w:tblW w:w="15920" w:type="dxa"/>
        <w:jc w:val="center"/>
        <w:tblInd w:w="-576" w:type="dxa"/>
        <w:tblLook w:val="04A0" w:firstRow="1" w:lastRow="0" w:firstColumn="1" w:lastColumn="0" w:noHBand="0" w:noVBand="1"/>
      </w:tblPr>
      <w:tblGrid>
        <w:gridCol w:w="2180"/>
        <w:gridCol w:w="4057"/>
        <w:gridCol w:w="2541"/>
        <w:gridCol w:w="2654"/>
        <w:gridCol w:w="4488"/>
      </w:tblGrid>
      <w:tr w:rsidR="00E42846" w:rsidRPr="00F13749" w:rsidTr="00D753E6">
        <w:trPr>
          <w:trHeight w:val="480"/>
          <w:jc w:val="center"/>
        </w:trPr>
        <w:tc>
          <w:tcPr>
            <w:tcW w:w="2180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52" w:type="dxa"/>
            <w:gridSpan w:val="3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488" w:type="dxa"/>
            <w:vMerge w:val="restart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80" w:type="dxa"/>
            <w:vMerge/>
            <w:vAlign w:val="center"/>
          </w:tcPr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7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54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488" w:type="dxa"/>
            <w:vMerge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выращивание сельскохозяйственных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хозяйственных построек.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 (приусадебный земельный участок)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производство сельскохозяйственной продукции;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гаража и иных вспомогательных сооружений;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содержание сельскохозяйственных животных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пользования (жилые дома блокированной застройки);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E42846" w:rsidRPr="00C0383B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фондов, благотворительных организаций, клубов по интересам</w:t>
            </w:r>
            <w:proofErr w:type="gramEnd"/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E42846" w:rsidRPr="00E42846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4457C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-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инженерной инфраструктуры;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дств в гр</w:t>
            </w:r>
            <w:proofErr w:type="gramEnd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аницах городских улиц и дорог,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</w:t>
            </w:r>
            <w:r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vAlign w:val="center"/>
          </w:tcPr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 и сооружений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Заправка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транспортных средств:</w:t>
            </w:r>
          </w:p>
          <w:p w:rsidR="00E42846" w:rsidRPr="00D4457C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сервиса, а также размещение магазинов сопутствующей торговли.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D4457C" w:rsidRPr="007A684B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машиноместа</w:t>
            </w:r>
            <w:proofErr w:type="spellEnd"/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, </w:t>
            </w:r>
            <w:r w:rsidRPr="00D4457C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за исключением гаражей, размещение которых предусмотрено содержанием вида разрешенного использования с </w:t>
            </w:r>
            <w:hyperlink r:id="rId11" w:history="1">
              <w:r w:rsidRPr="00D4457C">
                <w:rPr>
                  <w:rFonts w:ascii="Bookman Old Style" w:hAnsi="Bookman Old Style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кодом 4.9</w:t>
              </w:r>
            </w:hyperlink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D4457C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размещение объектов капитального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 xml:space="preserve">строительства, предназначенных для текстильной, </w:t>
            </w:r>
            <w:proofErr w:type="spellStart"/>
            <w:proofErr w:type="gramStart"/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>фарфоро</w:t>
            </w:r>
            <w:proofErr w:type="spellEnd"/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>-фаянсовой</w:t>
            </w:r>
            <w:proofErr w:type="gramEnd"/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>, электронной промышленности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D4457C" w:rsidRDefault="00E42846" w:rsidP="00D4457C">
            <w:pPr>
              <w:pStyle w:val="af8"/>
              <w:spacing w:line="240" w:lineRule="auto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>- 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D4457C" w:rsidRDefault="00E42846" w:rsidP="00E42846">
            <w:pPr>
              <w:pStyle w:val="af8"/>
              <w:spacing w:line="240" w:lineRule="auto"/>
              <w:rPr>
                <w:rFonts w:ascii="Bookman Old Style" w:hAnsi="Bookman Old Style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  <w:vAlign w:val="center"/>
          </w:tcPr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0,05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 до   0,20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га;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лич-ного подсобного хозяйства составляет  от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 0,02 до  0,90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га; 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огор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одничества составляет  от 0,02 до  0,12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га; 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 границ смежного земельного участка до основного строения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должен составлять не менее 1,5 метра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красной линии до зданий, строений, сооружений при осуществлении нового строительства – 5 метров;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зданий, строений, сооружений – 10 метров;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максимальный процент застройки территории участка – 60%;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>минимум, на протяжении одного квартала;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расстояние от окон жилых помещений до хозяйственных и прочих строений, расположенных на соседних у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частках, должно быть не менее 3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в пределах участков запрещается размещение втостоянок для грузового транспорта;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Ж-2 — зоны среднеэтажной  жилой застройки</w:t>
            </w:r>
          </w:p>
        </w:tc>
        <w:tc>
          <w:tcPr>
            <w:tcW w:w="4057" w:type="dxa"/>
            <w:vMerge w:val="restart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proofErr w:type="spellStart"/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>Среднеэтажная</w:t>
            </w:r>
            <w:proofErr w:type="spellEnd"/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 жилая застройка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- 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разделенных на две и более квартиры); благоустройство и озеленение;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>- размещение подземных гаражей и автостоянок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обустройство спортивных и детских площадок, площадок отдыха</w:t>
            </w:r>
          </w:p>
          <w:p w:rsidR="00E42846" w:rsidRPr="007A684B" w:rsidRDefault="00E42846" w:rsidP="007A684B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b/>
                <w:sz w:val="20"/>
                <w:szCs w:val="20"/>
                <w:lang w:val="ru-RU"/>
              </w:rPr>
              <w:t xml:space="preserve">Малоэтажная многоквартирная жилая застройка </w:t>
            </w:r>
          </w:p>
          <w:p w:rsidR="00E42846" w:rsidRPr="00E42846" w:rsidRDefault="00E42846" w:rsidP="00E42846">
            <w:pPr>
              <w:pStyle w:val="formattext"/>
              <w:spacing w:before="0" w:beforeAutospacing="0" w:after="0" w:afterAutospacing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</w:t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>ный);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  <w:t>- разведение декоративных и плодовых деревь</w:t>
            </w:r>
            <w:r w:rsidR="007A684B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ев, овощных и ягодных культур;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  <w:t>- размещение индивидуальных гаражей и иных вспомога</w:t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тельных сооружений;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t>обустройство спортивных и дет</w:t>
            </w:r>
            <w:r w:rsidR="001F0298">
              <w:rPr>
                <w:rFonts w:ascii="Bookman Old Style" w:hAnsi="Bookman Old Style"/>
                <w:sz w:val="20"/>
                <w:szCs w:val="20"/>
                <w:lang w:val="ru-RU"/>
              </w:rPr>
              <w:t>ских площадок, площадок отдыха;</w:t>
            </w:r>
            <w:r w:rsidRPr="00E42846">
              <w:rPr>
                <w:rFonts w:ascii="Bookman Old Style" w:hAnsi="Bookman Old Style"/>
                <w:sz w:val="20"/>
                <w:szCs w:val="20"/>
                <w:lang w:val="ru-RU"/>
              </w:rPr>
              <w:br/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пользования (жилые дома блокированной застройки);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E42846" w:rsidRPr="00E42846" w:rsidRDefault="00E42846" w:rsidP="001F0298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E42846" w:rsidRDefault="007A684B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фондов, благотворительных организаций, клубов по интересам</w:t>
            </w:r>
            <w:proofErr w:type="gramEnd"/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1F0298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E42846" w:rsidRPr="00E42846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1F0298" w:rsidRPr="001F0298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-</w:t>
            </w: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инженерной инфраструктуры;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дств в гр</w:t>
            </w:r>
            <w:proofErr w:type="gramEnd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Merge w:val="restart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54" w:type="dxa"/>
            <w:vMerge w:val="restart"/>
            <w:tcBorders>
              <w:top w:val="nil"/>
            </w:tcBorders>
            <w:vAlign w:val="center"/>
          </w:tcPr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Магазины: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продажи товаров, торговая площадь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которых составляет до 5000 кв. м</w:t>
            </w:r>
          </w:p>
          <w:p w:rsidR="00E42846" w:rsidRPr="00D4457C" w:rsidRDefault="00D4457C" w:rsidP="00C0383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D4457C" w:rsidRDefault="00E42846" w:rsidP="00AF053D">
            <w:pPr>
              <w:pStyle w:val="af7"/>
              <w:numPr>
                <w:ilvl w:val="0"/>
                <w:numId w:val="9"/>
              </w:numPr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D4457C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сервиса (мотелей), а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E42846" w:rsidRPr="00C0383B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машиноместа</w:t>
            </w:r>
            <w:proofErr w:type="spellEnd"/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,</w:t>
            </w:r>
            <w:r w:rsid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за исключением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размещения постоянных или временных гаражей,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стоянок для хранения служебного автотранспорта, а также для стоянки и хранения транспортных средств общего пользования, в том числе в депо.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D4457C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</w:t>
            </w: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радиофикации, 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488" w:type="dxa"/>
            <w:vMerge w:val="restart"/>
            <w:tcBorders>
              <w:top w:val="nil"/>
            </w:tcBorders>
            <w:vAlign w:val="center"/>
          </w:tcPr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0,05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до  0,20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га;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лич-ного подсобног</w:t>
            </w: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о хозяйства составляет  от 0,02 до  0,90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lastRenderedPageBreak/>
              <w:t xml:space="preserve">га; 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>Площадь земельного участка для ведения огор</w:t>
            </w:r>
            <w:r w:rsidR="001F0298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одничества составляет  от 0,02 до  0,12 </w:t>
            </w:r>
            <w:r w:rsidR="00E42846" w:rsidRPr="00D4457C"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  <w:t xml:space="preserve">га; 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 границ смежного земельного участка до основного строения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должен составлять не менее 1,5 метра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зданий, строений, сооружений – 10 метров;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максимальный процент застройки территории участка – 60%;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ограждения вдоль улиц (проездов) – 2 м, при этом высота ограждения (строительный материал, цвет, строительна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я конструк-ция) должны быть еди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нообразными, как минимум, на протяжении одного квартала;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расстояние от окон жилых помещений до хозяйственных и прочих строений, расположенных на соседних участках, должн</w:t>
            </w: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о быть не менее 3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 м;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в пределах участков запрещается размещение втостоянок для грузового транспорта;</w:t>
            </w:r>
          </w:p>
          <w:p w:rsidR="00E42846" w:rsidRPr="00D4457C" w:rsidRDefault="001F0298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color w:val="FF0000"/>
                <w:sz w:val="20"/>
                <w:szCs w:val="20"/>
                <w:lang w:val="ru-RU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 Иные параметры земельных участков и </w:t>
            </w:r>
            <w:r w:rsidRPr="00D4457C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>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E42846" w:rsidRPr="00F13749" w:rsidTr="00D753E6">
        <w:trPr>
          <w:trHeight w:val="976"/>
          <w:jc w:val="center"/>
        </w:trPr>
        <w:tc>
          <w:tcPr>
            <w:tcW w:w="2180" w:type="dxa"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31651F" w:rsidRDefault="0031651F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31651F" w:rsidRDefault="0031651F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65. Общественно-деловые зоны (</w:t>
      </w:r>
      <w:proofErr w:type="gramStart"/>
      <w:r w:rsidRPr="00C0383B">
        <w:rPr>
          <w:rFonts w:ascii="Bookman Old Style" w:eastAsia="Times New Roman" w:hAnsi="Bookman Old Style" w:cs="Arial"/>
          <w:b/>
          <w:bCs/>
          <w:lang w:eastAsia="ru-RU"/>
        </w:rPr>
        <w:t>Ц</w:t>
      </w:r>
      <w:proofErr w:type="gramEnd"/>
      <w:r w:rsidRPr="00C0383B">
        <w:rPr>
          <w:rFonts w:ascii="Bookman Old Style" w:eastAsia="Times New Roman" w:hAnsi="Bookman Old Style" w:cs="Arial"/>
          <w:b/>
          <w:bCs/>
          <w:lang w:eastAsia="ru-RU"/>
        </w:rPr>
        <w:t>/ЦС)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Зоны предназначены для размещения объектов недвижимости с </w:t>
      </w:r>
      <w:r w:rsidRPr="00C0383B">
        <w:rPr>
          <w:rFonts w:ascii="Bookman Old Style" w:eastAsia="Times New Roman" w:hAnsi="Bookman Old Style" w:cs="Times New Roman"/>
          <w:lang w:eastAsia="ru-RU"/>
        </w:rPr>
        <w:t>ш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ироким </w:t>
      </w:r>
      <w:r w:rsidRPr="00C0383B">
        <w:rPr>
          <w:rFonts w:ascii="Bookman Old Style" w:eastAsia="Times New Roman" w:hAnsi="Bookman Old Style" w:cs="Times New Roman"/>
          <w:lang w:eastAsia="ru-RU"/>
        </w:rPr>
        <w:t>с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пектром </w:t>
      </w:r>
      <w:r w:rsidRPr="00C0383B">
        <w:rPr>
          <w:rFonts w:ascii="Bookman Old Style" w:eastAsia="Times New Roman" w:hAnsi="Bookman Old Style" w:cs="Times New Roman"/>
          <w:lang w:eastAsia="ru-RU"/>
        </w:rPr>
        <w:t>а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дминистративных, </w:t>
      </w:r>
      <w:r w:rsidRPr="00C0383B">
        <w:rPr>
          <w:rFonts w:ascii="Bookman Old Style" w:eastAsia="Times New Roman" w:hAnsi="Bookman Old Style" w:cs="Times New Roman"/>
          <w:lang w:eastAsia="ru-RU"/>
        </w:rPr>
        <w:t>д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еловых,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бщественных,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ультурных,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бслуживающих </w:t>
      </w:r>
      <w:r w:rsidRPr="00C0383B">
        <w:rPr>
          <w:rFonts w:ascii="Bookman Old Style" w:eastAsia="Times New Roman" w:hAnsi="Bookman Old Style" w:cs="Times New Roman"/>
          <w:lang w:eastAsia="ru-RU"/>
        </w:rPr>
        <w:t>и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оммерческих </w:t>
      </w:r>
      <w:r w:rsidRPr="00C0383B">
        <w:rPr>
          <w:rFonts w:ascii="Bookman Old Style" w:eastAsia="Times New Roman" w:hAnsi="Bookman Old Style" w:cs="Times New Roman"/>
          <w:lang w:eastAsia="ru-RU"/>
        </w:rPr>
        <w:t>в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идов использования </w:t>
      </w:r>
      <w:r w:rsidRPr="00C0383B">
        <w:rPr>
          <w:rFonts w:ascii="Bookman Old Style" w:eastAsia="Times New Roman" w:hAnsi="Bookman Old Style" w:cs="Times New Roman"/>
          <w:lang w:eastAsia="ru-RU"/>
        </w:rPr>
        <w:t>м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ногофункционального </w:t>
      </w:r>
      <w:r w:rsidRPr="00C0383B">
        <w:rPr>
          <w:rFonts w:ascii="Bookman Old Style" w:eastAsia="Times New Roman" w:hAnsi="Bookman Old Style" w:cs="Times New Roman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5949" w:type="dxa"/>
        <w:jc w:val="center"/>
        <w:tblInd w:w="-668" w:type="dxa"/>
        <w:tblLook w:val="04A0" w:firstRow="1" w:lastRow="0" w:firstColumn="1" w:lastColumn="0" w:noHBand="0" w:noVBand="1"/>
      </w:tblPr>
      <w:tblGrid>
        <w:gridCol w:w="2195"/>
        <w:gridCol w:w="4200"/>
        <w:gridCol w:w="2582"/>
        <w:gridCol w:w="2689"/>
        <w:gridCol w:w="4283"/>
      </w:tblGrid>
      <w:tr w:rsidR="00E42846" w:rsidRPr="00E42846" w:rsidTr="00D753E6">
        <w:trPr>
          <w:trHeight w:val="480"/>
          <w:jc w:val="center"/>
        </w:trPr>
        <w:tc>
          <w:tcPr>
            <w:tcW w:w="2195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71" w:type="dxa"/>
            <w:gridSpan w:val="3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283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E42846" w:rsidTr="00D753E6">
        <w:trPr>
          <w:trHeight w:val="960"/>
          <w:jc w:val="center"/>
        </w:trPr>
        <w:tc>
          <w:tcPr>
            <w:tcW w:w="2195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283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размещения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Развлекательные мероприятия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</w:t>
            </w:r>
            <w:r w:rsidR="00E42846" w:rsidRPr="00E42846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автоматов (кроме игрового оборудования, используемого для проведения азартных игр) и игровых площадок.</w:t>
            </w:r>
            <w:proofErr w:type="gramEnd"/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1F0298" w:rsidRDefault="001F0298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сети: автомобильных дорог,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 xml:space="preserve">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инженерной инфраструктуры;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дств в гр</w:t>
            </w:r>
            <w:proofErr w:type="gramEnd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размещения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Дошкольное, начальное и среднее общее образование: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  <w:proofErr w:type="gramEnd"/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Среднее и высшее профессиональное образование: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Общественное управление: 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спортивных клубов, спортивных залов, бассейнов,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физкультурно-оздоровительных комплексов в зданиях и сооружениях.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Площадки для занятий спортом: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      </w:r>
            <w:proofErr w:type="gramEnd"/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напитков и табачных изделий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Склады:</w:t>
            </w:r>
          </w:p>
          <w:p w:rsidR="00E42846" w:rsidRPr="00E42846" w:rsidRDefault="007A684B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  <w:proofErr w:type="gramEnd"/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31651F" w:rsidRDefault="0031651F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lastRenderedPageBreak/>
        <w:t>Статья 66. Производственные зоны (П)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5958" w:type="dxa"/>
        <w:jc w:val="center"/>
        <w:tblInd w:w="-597" w:type="dxa"/>
        <w:tblLook w:val="04A0" w:firstRow="1" w:lastRow="0" w:firstColumn="1" w:lastColumn="0" w:noHBand="0" w:noVBand="1"/>
      </w:tblPr>
      <w:tblGrid>
        <w:gridCol w:w="2345"/>
        <w:gridCol w:w="4572"/>
        <w:gridCol w:w="2483"/>
        <w:gridCol w:w="2487"/>
        <w:gridCol w:w="4071"/>
      </w:tblGrid>
      <w:tr w:rsidR="00E42846" w:rsidRPr="00F13749" w:rsidTr="00D753E6">
        <w:trPr>
          <w:trHeight w:val="480"/>
          <w:jc w:val="center"/>
        </w:trPr>
        <w:tc>
          <w:tcPr>
            <w:tcW w:w="2112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735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111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12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111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Производственные зоны (П)</w:t>
            </w:r>
          </w:p>
        </w:tc>
        <w:tc>
          <w:tcPr>
            <w:tcW w:w="4717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сенокошение, выпас  сельскохозяйственных животных, производство кормов, размещение зданий, сооружений, используемых для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содержания и разведения  сельскохозяйственных животных;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связанной с разведением  свиней;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складов</w:t>
            </w:r>
            <w:r w:rsidR="00E42846"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дств в гр</w:t>
            </w:r>
            <w:proofErr w:type="gramEnd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 xml:space="preserve">предназначенных для хранения автотранспорта, в том числе с разделением на </w:t>
            </w:r>
            <w:proofErr w:type="spellStart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машино</w:t>
            </w:r>
            <w:proofErr w:type="spellEnd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-места, за исключением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постоянных или временных гаражей, стоянок для хранения служебного автотранспорта, также для стоянки и хранения транспортных средств общего пользования, в том числе в депо.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="00E42846" w:rsidRPr="001F0298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67. Коммунальные зоны (К)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5916" w:type="dxa"/>
        <w:jc w:val="center"/>
        <w:tblLook w:val="04A0" w:firstRow="1" w:lastRow="0" w:firstColumn="1" w:lastColumn="0" w:noHBand="0" w:noVBand="1"/>
      </w:tblPr>
      <w:tblGrid>
        <w:gridCol w:w="2374"/>
        <w:gridCol w:w="4536"/>
        <w:gridCol w:w="2410"/>
        <w:gridCol w:w="2552"/>
        <w:gridCol w:w="4044"/>
      </w:tblGrid>
      <w:tr w:rsidR="00E42846" w:rsidRPr="00F13749" w:rsidTr="00D753E6">
        <w:trPr>
          <w:trHeight w:val="480"/>
          <w:jc w:val="center"/>
        </w:trPr>
        <w:tc>
          <w:tcPr>
            <w:tcW w:w="237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4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</w:t>
            </w:r>
            <w:r w:rsidR="007A684B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едельные параметры разрешенного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7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4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(К)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необходимых 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proofErr w:type="gramStart"/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  <w:proofErr w:type="gramEnd"/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Административные здания организаций, обеспечивающих предоставление коммунальных услуг:</w:t>
            </w:r>
          </w:p>
          <w:p w:rsidR="00E42846" w:rsidRPr="001F0298" w:rsidRDefault="001F0298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="00E42846"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улично-дорожной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E42846" w:rsidRPr="001F0298" w:rsidRDefault="00E42846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продажи товаров, торговая площадь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которых составляет до 5000 кв. м.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753E6" w:rsidRDefault="00D753E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68. Зоны инженерной и транспортной инфраструктур (</w:t>
      </w:r>
      <w:proofErr w:type="gramStart"/>
      <w:r w:rsidRPr="00C0383B">
        <w:rPr>
          <w:rFonts w:ascii="Bookman Old Style" w:eastAsia="Times New Roman" w:hAnsi="Bookman Old Style" w:cs="Times New Roman"/>
          <w:b/>
          <w:lang w:eastAsia="ru-RU"/>
        </w:rPr>
        <w:t>ТР</w:t>
      </w:r>
      <w:proofErr w:type="gramEnd"/>
      <w:r w:rsidRPr="00C0383B">
        <w:rPr>
          <w:rFonts w:ascii="Bookman Old Style" w:eastAsia="Times New Roman" w:hAnsi="Bookman Old Style" w:cs="Times New Roman"/>
          <w:b/>
          <w:lang w:eastAsia="ru-RU"/>
        </w:rPr>
        <w:t>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5955" w:type="dxa"/>
        <w:jc w:val="center"/>
        <w:tblLook w:val="04A0" w:firstRow="1" w:lastRow="0" w:firstColumn="1" w:lastColumn="0" w:noHBand="0" w:noVBand="1"/>
      </w:tblPr>
      <w:tblGrid>
        <w:gridCol w:w="2394"/>
        <w:gridCol w:w="4536"/>
        <w:gridCol w:w="2410"/>
        <w:gridCol w:w="2552"/>
        <w:gridCol w:w="4063"/>
      </w:tblGrid>
      <w:tr w:rsidR="00E42846" w:rsidRPr="00F13749" w:rsidTr="00D753E6">
        <w:trPr>
          <w:trHeight w:val="480"/>
          <w:jc w:val="center"/>
        </w:trPr>
        <w:tc>
          <w:tcPr>
            <w:tcW w:w="239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63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9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63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3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Зоны автомобильного транспорта (ТР-1)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Земельные участки (территории) общего пользования: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дств в гр</w:t>
            </w:r>
            <w:proofErr w:type="gramEnd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аницах городских улиц и дорог,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перевалочных скла-дов</w:t>
            </w:r>
            <w:r w:rsidR="00E42846"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C719AA">
              <w:rPr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C719A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Магазины:</w:t>
            </w:r>
          </w:p>
          <w:p w:rsidR="00E42846" w:rsidRPr="00C719AA" w:rsidRDefault="00E42846" w:rsidP="00C719AA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42846" w:rsidRPr="00C719AA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1F0298" w:rsidRDefault="001F0298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69. Зоны сельскохозяйственного использования (СХ)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5976" w:type="dxa"/>
        <w:jc w:val="center"/>
        <w:tblLook w:val="04A0" w:firstRow="1" w:lastRow="0" w:firstColumn="1" w:lastColumn="0" w:noHBand="0" w:noVBand="1"/>
      </w:tblPr>
      <w:tblGrid>
        <w:gridCol w:w="2757"/>
        <w:gridCol w:w="3902"/>
        <w:gridCol w:w="2365"/>
        <w:gridCol w:w="2955"/>
        <w:gridCol w:w="3997"/>
      </w:tblGrid>
      <w:tr w:rsidR="00E42846" w:rsidRPr="00F13749" w:rsidTr="003C6F7C">
        <w:trPr>
          <w:trHeight w:val="279"/>
          <w:jc w:val="center"/>
        </w:trPr>
        <w:tc>
          <w:tcPr>
            <w:tcW w:w="2757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22" w:type="dxa"/>
            <w:gridSpan w:val="3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97" w:type="dxa"/>
            <w:vMerge w:val="restart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757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97" w:type="dxa"/>
            <w:vMerge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75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7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982"/>
          <w:jc w:val="center"/>
        </w:trPr>
        <w:tc>
          <w:tcPr>
            <w:tcW w:w="2757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Растениеводство: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Осуществление хозяйственной деятельности, связанной с выращиванием сельскохозяйственных культур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теплиц.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новодства, в том числе сенокошение, выпас сельскохозяйственных животных, разведение племенных животных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сельскохозяйственной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Осуществление хозяйственной деятельности, связанной с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разведением домашних пород птиц, в том числе водоплавающих;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свиней;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Рыбоводство: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аквакультуры</w:t>
            </w:r>
            <w:proofErr w:type="spellEnd"/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аквакультуры</w:t>
            </w:r>
            <w:proofErr w:type="spellEnd"/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Обустройство мест охоты и рыбалки, в том числе размещение дома охотника или рыболова,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сооружений, необходимых для восстановления и поддержания поголовья зверей или количества рыбы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обеспечение сельского хозяйства: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научной и 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генетических ресурсов растений;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 сельскохозяйственной продукции: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 хозяйства на полевых участках: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r w:rsidR="00E42846" w:rsidRPr="001F0298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955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телерадиовещания, за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размещение зданий и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сооружений дорожного сервиса.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proofErr w:type="gramStart"/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автозаправоч-ных станций; размещение ма-газинов сопутствующей тор-говли, зданий для организации общественного питания в ка-честве объектов дорожного сервиса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.</w:t>
            </w:r>
            <w:proofErr w:type="gramEnd"/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рыбозащитных</w:t>
            </w:r>
            <w:proofErr w:type="spellEnd"/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рыбопропускных сооружений, берегозащитных сооружений)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proofErr w:type="gramStart"/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.</w:t>
            </w:r>
            <w:proofErr w:type="gramEnd"/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градостроительного проекти-рования.</w:t>
            </w:r>
          </w:p>
        </w:tc>
      </w:tr>
      <w:tr w:rsidR="00E42846" w:rsidRPr="00F13749" w:rsidTr="00C0383B">
        <w:trPr>
          <w:trHeight w:val="80"/>
          <w:jc w:val="center"/>
        </w:trPr>
        <w:tc>
          <w:tcPr>
            <w:tcW w:w="275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</w:tr>
      <w:tr w:rsidR="00C0383B" w:rsidRPr="00F13749" w:rsidTr="00C0383B">
        <w:trPr>
          <w:trHeight w:val="2117"/>
          <w:jc w:val="center"/>
        </w:trPr>
        <w:tc>
          <w:tcPr>
            <w:tcW w:w="275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3902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C0383B" w:rsidRPr="00C719AA" w:rsidRDefault="00C0383B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Осуществление отдыха и (или) выращивания гражданами для собственных нужд сельскохозяйственных культур; </w:t>
            </w:r>
            <w:proofErr w:type="gramStart"/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для 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недвижимости),</w:t>
            </w:r>
            <w:proofErr w:type="gramEnd"/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гаражей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C0383B" w:rsidRPr="00C0383B" w:rsidRDefault="00C0383B" w:rsidP="00C0383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 xml:space="preserve">водозаборных, водовыпускных и других гидротехнических сооружений, судопропускных сооружений, </w:t>
            </w:r>
            <w:proofErr w:type="spell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рыбозащитных</w:t>
            </w:r>
            <w:proofErr w:type="spellEnd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рыбопропускных сооружений, берегозащитных сооружений)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C0383B" w:rsidRPr="00C719AA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--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соот-ветствии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C0383B" w:rsidRPr="00FA6E7F" w:rsidRDefault="00C0383B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 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C0383B" w:rsidRPr="00FA6E7F" w:rsidTr="00C0383B">
        <w:trPr>
          <w:jc w:val="center"/>
        </w:trPr>
        <w:tc>
          <w:tcPr>
            <w:tcW w:w="275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955" w:type="dxa"/>
            <w:vMerge/>
            <w:vAlign w:val="center"/>
          </w:tcPr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A6E7F" w:rsidRPr="00FA6E7F" w:rsidRDefault="00FA6E7F" w:rsidP="00FA6E7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70. Зоны особо охраняемых территорий и объекто</w:t>
      </w:r>
      <w:proofErr w:type="gramStart"/>
      <w:r w:rsidRPr="00C0383B">
        <w:rPr>
          <w:rFonts w:ascii="Bookman Old Style" w:eastAsia="Times New Roman" w:hAnsi="Bookman Old Style" w:cs="Times New Roman"/>
          <w:b/>
          <w:lang w:eastAsia="ru-RU"/>
        </w:rPr>
        <w:t>в(</w:t>
      </w:r>
      <w:proofErr w:type="gramEnd"/>
      <w:r w:rsidRPr="00C0383B">
        <w:rPr>
          <w:rFonts w:ascii="Bookman Old Style" w:eastAsia="Times New Roman" w:hAnsi="Bookman Old Style" w:cs="Times New Roman"/>
          <w:b/>
          <w:lang w:eastAsia="ru-RU"/>
        </w:rPr>
        <w:t>ОО/Р)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относятся земли: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особо охраняемых природных территорий, в том числе лечебно-оздоровительных местностей и курортов (ОО-1);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историко-культурного назначения (ОО-2);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рекреационного назначения (Р).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tbl>
      <w:tblPr>
        <w:tblStyle w:val="11"/>
        <w:tblW w:w="15935" w:type="dxa"/>
        <w:jc w:val="center"/>
        <w:tblLook w:val="04A0" w:firstRow="1" w:lastRow="0" w:firstColumn="1" w:lastColumn="0" w:noHBand="0" w:noVBand="1"/>
      </w:tblPr>
      <w:tblGrid>
        <w:gridCol w:w="2810"/>
        <w:gridCol w:w="3827"/>
        <w:gridCol w:w="2410"/>
        <w:gridCol w:w="2976"/>
        <w:gridCol w:w="3912"/>
      </w:tblGrid>
      <w:tr w:rsidR="00E42846" w:rsidRPr="00FA6E7F" w:rsidTr="00D753E6">
        <w:trPr>
          <w:trHeight w:val="132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A6E7F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A6E7F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trHeight w:val="140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Р – зоны рекреационного назначения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Отдых (рекреация)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-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парков культуры и отдыха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Деятельность по особой охране и изучению природы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оранжереи)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Охрана природных территорий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proofErr w:type="gram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E42846" w:rsidRPr="00FA6E7F" w:rsidRDefault="00E42846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-Ледники, снежники, ручьи, реки, озера, болота, территориальные моря и другие поверхностные 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</w:t>
            </w:r>
            <w:proofErr w:type="gramEnd"/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сельскохозяйственных культур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гаражей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FA6E7F" w:rsidRDefault="00E42846" w:rsidP="00AF053D">
            <w:pPr>
              <w:pStyle w:val="af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рыбозащитных</w:t>
            </w:r>
            <w:proofErr w:type="spellEnd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рыбопропускных сооружений, берегозащитных сооружений)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-Обеспечение деятельности в области гидрометеорологии и смежных с ней областях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proofErr w:type="gramStart"/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proofErr w:type="gramEnd"/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Специальное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взрывных, буровых и других работ, связанных с изменением дна и берегов водных объектов)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F13749">
        <w:rPr>
          <w:rFonts w:ascii="Bookman Old Style" w:hAnsi="Bookman Old Style"/>
          <w:sz w:val="24"/>
          <w:szCs w:val="24"/>
        </w:rPr>
        <w:t xml:space="preserve"> </w:t>
      </w: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71. Зоны специального назначения (С)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 xml:space="preserve">В состав зон включаются участки, занятые кладбищами, скотомогильниками, захоронениями </w:t>
      </w:r>
      <w:proofErr w:type="spellStart"/>
      <w:r w:rsidRPr="00C0383B">
        <w:rPr>
          <w:rFonts w:ascii="Bookman Old Style" w:eastAsia="Times New Roman" w:hAnsi="Bookman Old Style" w:cs="Times New Roman"/>
          <w:lang w:eastAsia="ru-RU"/>
        </w:rPr>
        <w:t>биоотходов</w:t>
      </w:r>
      <w:proofErr w:type="spellEnd"/>
      <w:r w:rsidRPr="00C0383B">
        <w:rPr>
          <w:rFonts w:ascii="Bookman Old Style" w:eastAsia="Times New Roman" w:hAnsi="Bookman Old Style" w:cs="Times New Roman"/>
          <w:lang w:eastAsia="ru-RU"/>
        </w:rPr>
        <w:t>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объектов МО, МВД, МЗ и других.</w:t>
      </w:r>
    </w:p>
    <w:tbl>
      <w:tblPr>
        <w:tblStyle w:val="11"/>
        <w:tblW w:w="15935" w:type="dxa"/>
        <w:jc w:val="center"/>
        <w:tblLook w:val="04A0" w:firstRow="1" w:lastRow="0" w:firstColumn="1" w:lastColumn="0" w:noHBand="0" w:noVBand="1"/>
      </w:tblPr>
      <w:tblGrid>
        <w:gridCol w:w="2810"/>
        <w:gridCol w:w="3827"/>
        <w:gridCol w:w="2410"/>
        <w:gridCol w:w="2976"/>
        <w:gridCol w:w="3912"/>
      </w:tblGrid>
      <w:tr w:rsidR="00E42846" w:rsidRPr="00F13749" w:rsidTr="00D753E6">
        <w:trPr>
          <w:trHeight w:val="480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112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кладбищ, крематориев и мест захоронения;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соответствующих культовых сооружений;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деятельности по производству продукции ритуально-обрядового назначения.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велотранспортной</w:t>
            </w:r>
            <w:proofErr w:type="spellEnd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инженерной инфраструктуры;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</w:t>
            </w:r>
            <w:proofErr w:type="gram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дств в гр</w:t>
            </w:r>
            <w:proofErr w:type="gramEnd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аницах городских улиц и дорог,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исключением размещения зданий и сооружений в целях обеспечения физических и юридических лиц коммунальными услугами.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нестационарных объектов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по продаже ритуальных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оказанию риту-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E42846" w:rsidRPr="00F13749" w:rsidTr="00C0383B">
        <w:trPr>
          <w:trHeight w:val="840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proofErr w:type="gramStart"/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  <w:proofErr w:type="gramEnd"/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Гидротехнические сооружения:</w:t>
            </w:r>
          </w:p>
          <w:p w:rsidR="00E42846" w:rsidRPr="00FA6E7F" w:rsidRDefault="00E42846" w:rsidP="00D753E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рыбозащитных</w:t>
            </w:r>
            <w:proofErr w:type="spellEnd"/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Предельное количество этажей зданий – в соответствии с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sectPr w:rsidR="00C0383B" w:rsidSect="00C0383B">
          <w:pgSz w:w="16838" w:h="11906" w:orient="landscape"/>
          <w:pgMar w:top="680" w:right="567" w:bottom="567" w:left="567" w:header="709" w:footer="159" w:gutter="0"/>
          <w:pgNumType w:start="156"/>
          <w:cols w:space="708"/>
          <w:docGrid w:linePitch="360"/>
        </w:sectPr>
      </w:pPr>
    </w:p>
    <w:p w:rsidR="00C0383B" w:rsidRPr="003C6F7C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72.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культурного наследия.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73.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санитарно-защитных зон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правилам, и техническим регламентам.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не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жилую застройку, включая отдельные жилые дома;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ландшафтно-рекреационные зоны, зоны отдыха, территории санаториев и домов отдыха;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территории садоводческих товариществ, коттеджной застройки;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коллективные или индивидуальные дачные, садово-огородные участки;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спортивные сооружения, детские площадки;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образовательные и детские учреждения;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лечебно-профилактические и оздоровительные учреждения общего пользования;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по производству и складированию лекарственных средств и веществ;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оптовые склады продовольственного сырья и пищевых продуктов;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комплексы </w:t>
      </w:r>
      <w:proofErr w:type="gramStart"/>
      <w:r w:rsidRPr="003C6F7C">
        <w:rPr>
          <w:rFonts w:ascii="Bookman Old Style" w:hAnsi="Bookman Old Style"/>
          <w:sz w:val="22"/>
          <w:szCs w:val="22"/>
        </w:rPr>
        <w:t>водопроводных</w:t>
      </w:r>
      <w:proofErr w:type="gramEnd"/>
      <w:r w:rsidRPr="003C6F7C">
        <w:rPr>
          <w:rFonts w:ascii="Bookman Old Style" w:hAnsi="Bookman Old Style"/>
          <w:sz w:val="22"/>
          <w:szCs w:val="22"/>
        </w:rPr>
        <w:t xml:space="preserve"> сооружения для подготовки и хранения питьевой воды.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поликлиники, спортивно-оздоровительные сооружения;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бани, прачечные, объекты торговли и общественного питания; 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мотели, гостиницы, гаражи, пожарные депо, площадки и сооружения для хранения общественного и индивидуального транспорта;</w:t>
      </w:r>
      <w:r w:rsidRPr="003C6F7C">
        <w:rPr>
          <w:rFonts w:ascii="Bookman Old Style" w:hAnsi="Bookman Old Style"/>
          <w:sz w:val="22"/>
          <w:szCs w:val="22"/>
        </w:rPr>
        <w:tab/>
        <w:t>электроподстанции, объекты и сети инженерно-технической инфраструктуры;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сооружения водоснабжения и канализации;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автозаправочные станции и станции технического обслуживания автомобилей.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  <w:r w:rsidRPr="003C6F7C">
        <w:rPr>
          <w:rFonts w:ascii="Bookman Old Style" w:hAnsi="Bookman Old Style"/>
        </w:rPr>
        <w:t xml:space="preserve"> </w:t>
      </w:r>
    </w:p>
    <w:p w:rsidR="00C719AA" w:rsidRPr="003C6F7C" w:rsidRDefault="00C719AA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Зоны охраны водных объектов на территории сельского поселения представлены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водоохранными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зонами рек и ручьев, озер и водохранилищ и зонами охраны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Водоохранные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зоны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Водоохранные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зоны выделяются в целях предупреждения и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претотвращения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загрязнения поверхностных вод, сохранения среды обитания объектов водного, животного и растительного мира.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В пределах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водоохранных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зон водных объектов запрещается: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кладбищ, скотомогильников, мест захоронения отходов производства и потребления;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складирование навоза и мусора; 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стоянок транспортных средств, заправка топливом, мойка и ремонт автомобилей, других машин и механизмов.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Дополнительные ограничения в пределах прибрежных защитных полос: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распашка земель и применение удобрений;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складирование строительных материалов;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выпас и устройство летних лагерей скота;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дачных и садово-огородных участков под индивидуальное жилищное строительство;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движение автомобилей и тракторов, кроме автомобилей специального назначения.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условии дополнительных согласований возможно размещение: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малых архитектурных форм и элементов благоустройства;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объектов водоснабжения, водозаборных сооружений (при наличии </w:t>
      </w:r>
      <w:proofErr w:type="spellStart"/>
      <w:r w:rsidRPr="003C6F7C">
        <w:rPr>
          <w:rFonts w:ascii="Bookman Old Style" w:hAnsi="Bookman Old Style"/>
          <w:sz w:val="22"/>
          <w:szCs w:val="22"/>
        </w:rPr>
        <w:t>лицинзии</w:t>
      </w:r>
      <w:proofErr w:type="spellEnd"/>
      <w:r w:rsidRPr="003C6F7C">
        <w:rPr>
          <w:rFonts w:ascii="Bookman Old Style" w:hAnsi="Bookman Old Style"/>
          <w:sz w:val="22"/>
          <w:szCs w:val="22"/>
        </w:rPr>
        <w:t xml:space="preserve"> на водопользование).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санитарной охраны источников водоснабжения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Граница первого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пояса зоны санитарной охраны группы подземных водозаборов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должна находиться на расстоянии не менее 30 и 50 метров от крайних скважин.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Санитарная охрана водоводов обеспечивается санитарно-защитной полосой.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Мероприятия на территории зоны санитарной охраны подземных источников водоснабжения определены в СанПиН 2.1.4.1110-02.</w:t>
      </w:r>
      <w:r w:rsidRPr="003C6F7C">
        <w:rPr>
          <w:rFonts w:ascii="Bookman Old Style" w:hAnsi="Bookman Old Style"/>
        </w:rPr>
        <w:t xml:space="preserve"> </w:t>
      </w:r>
    </w:p>
    <w:p w:rsidR="00AF053D" w:rsidRPr="003C6F7C" w:rsidRDefault="00AF053D" w:rsidP="00E42846">
      <w:pPr>
        <w:spacing w:after="0" w:line="240" w:lineRule="auto"/>
        <w:jc w:val="both"/>
        <w:rPr>
          <w:rFonts w:ascii="Bookman Old Style" w:hAnsi="Bookman Old Style"/>
        </w:rPr>
      </w:pPr>
    </w:p>
    <w:p w:rsidR="00E42846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75.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Основные факторы риска возникновения чрезвычайных ситуаций: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 техногенного характера: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деревообработка – очаговые пожары;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очистные сооружения – сброс неочищенных стоков;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автомобильные дороги – розливы нефтепродуктов и химически опасных веществ, пожары, аварии на транспорте;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ГРС, ГРП, АЗС – взрывоопасные объекты, розлив нефтепродуктов;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электроподстанция – взрывы трансформаторов, пожары, нарушение электроснабжения;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котельные – взрывопожароопасные объекты, нарушение теплоснабжения.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2) природного характера: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паводковые подтопления в поймах рек, ручьев, озер и водохранилищ;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лесные и торфяные пожары, весенние палы;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повышенный уровень грунтовых вод;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ураганы, смерчи, град. </w:t>
      </w:r>
    </w:p>
    <w:p w:rsidR="00AF053D" w:rsidRPr="003C6F7C" w:rsidRDefault="00AF053D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C72CA9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Статья 76.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застройки. Иные параметры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согласно Закона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и действуют до вступления в смену местных градостроительных нормативов </w:t>
      </w:r>
      <w:r w:rsidR="0031651F">
        <w:rPr>
          <w:rFonts w:ascii="Bookman Old Style" w:eastAsia="Times New Roman" w:hAnsi="Bookman Old Style" w:cs="Times New Roman"/>
          <w:lang w:eastAsia="ru-RU"/>
        </w:rPr>
        <w:t>Терского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сельского поселения.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Градостроительный регламент по параметрам застройки содержит: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плотность жилого фонда — отношение суммарной площади жилого фонда к площади микрорайона (квартала) - тыс.кв.м. / га;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минимальные отступы построек от границ земельных участков (отступ линии застройки от красной линии);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по доле застроенных, озелененных, занятых твердым покрытием территорий;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застройки в зонах коллективных садов и садово-огородных участков;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E42846" w:rsidRPr="003C6F7C" w:rsidRDefault="00E42846" w:rsidP="00375049">
      <w:pPr>
        <w:spacing w:after="0" w:line="240" w:lineRule="auto"/>
        <w:ind w:firstLine="567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Таблица 1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1355"/>
        <w:gridCol w:w="1294"/>
        <w:gridCol w:w="2314"/>
      </w:tblGrid>
      <w:tr w:rsidR="00E42846" w:rsidRPr="00AF053D" w:rsidTr="00AF053D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Отчет,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Расчетные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показатели,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кв.м./чел.</w:t>
            </w:r>
          </w:p>
        </w:tc>
      </w:tr>
      <w:tr w:rsidR="00E42846" w:rsidRPr="00AF053D" w:rsidTr="00AF053D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20011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2020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2030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E42846" w:rsidRPr="00AF053D" w:rsidTr="00AF053D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F7C" w:rsidRPr="00AF053D" w:rsidTr="005B6EFB">
        <w:trPr>
          <w:trHeight w:val="75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Расчетная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инимальная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лощадью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помещений.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ельской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3C6F7C" w:rsidRPr="00AF053D" w:rsidTr="005B6EFB">
        <w:trPr>
          <w:trHeight w:val="322"/>
        </w:trPr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F7C" w:rsidRPr="00AF053D" w:rsidTr="003C6F7C">
        <w:trPr>
          <w:trHeight w:val="80"/>
        </w:trPr>
        <w:tc>
          <w:tcPr>
            <w:tcW w:w="46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24,5</w:t>
            </w:r>
          </w:p>
        </w:tc>
      </w:tr>
    </w:tbl>
    <w:p w:rsidR="00E42846" w:rsidRPr="00F13749" w:rsidRDefault="00E42846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D753E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Расчет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ормируемых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воровой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инимально допустимое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кон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 осуществляется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принимается)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ледующими </w:t>
      </w:r>
      <w:r w:rsidRPr="003C6F7C">
        <w:rPr>
          <w:rFonts w:ascii="Bookman Old Style" w:eastAsia="Times New Roman" w:hAnsi="Bookman Old Style" w:cs="Times New Roman"/>
          <w:lang w:eastAsia="ru-RU"/>
        </w:rPr>
        <w:t>нормами: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2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2452"/>
        <w:gridCol w:w="2665"/>
      </w:tblGrid>
      <w:tr w:rsidR="00E42846" w:rsidRPr="00AF053D" w:rsidTr="00AF053D">
        <w:trPr>
          <w:trHeight w:val="925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Назначение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параметры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площадок,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окон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жилых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общественных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зданий, не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менее, </w:t>
            </w:r>
            <w:proofErr w:type="gramStart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гр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младшего 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846" w:rsidRPr="00AF053D" w:rsidTr="00AF053D">
        <w:trPr>
          <w:trHeight w:val="13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тдыха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зрослого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77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анятий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10 - 40</w:t>
            </w:r>
          </w:p>
        </w:tc>
      </w:tr>
      <w:tr w:rsidR="00E42846" w:rsidRPr="00AF053D" w:rsidTr="00AF053D">
        <w:trPr>
          <w:trHeight w:val="208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х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озяйственных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выгула</w:t>
            </w:r>
            <w:r w:rsid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20 - 40</w:t>
            </w:r>
          </w:p>
        </w:tc>
      </w:tr>
      <w:tr w:rsidR="00E42846" w:rsidRPr="00AF053D" w:rsidTr="00AF053D">
        <w:trPr>
          <w:trHeight w:val="99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тоянки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см.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ниже</w:t>
            </w:r>
          </w:p>
        </w:tc>
      </w:tr>
    </w:tbl>
    <w:p w:rsidR="00AF053D" w:rsidRDefault="00AF053D" w:rsidP="00E42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42846" w:rsidRPr="003C6F7C" w:rsidRDefault="00E42846" w:rsidP="00D75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жилой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 в сельском поселении</w:t>
      </w:r>
    </w:p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 Параметры малоэтажной и среднеэтажной жилой застройки</w:t>
      </w:r>
      <w:r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2439"/>
        <w:gridCol w:w="2443"/>
        <w:gridCol w:w="2041"/>
      </w:tblGrid>
      <w:tr w:rsidR="00E42846" w:rsidRPr="00AF053D" w:rsidTr="00E42846">
        <w:trPr>
          <w:trHeight w:val="79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Этажность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жилого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фонда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кв.м./га)</w:t>
            </w:r>
          </w:p>
        </w:tc>
      </w:tr>
      <w:tr w:rsidR="00E42846" w:rsidRPr="00AF053D" w:rsidTr="00AF053D">
        <w:trPr>
          <w:trHeight w:val="143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318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3,6-4,8</w:t>
            </w:r>
          </w:p>
        </w:tc>
      </w:tr>
      <w:tr w:rsidR="00E42846" w:rsidRPr="00AF053D" w:rsidTr="00AF053D">
        <w:trPr>
          <w:trHeight w:val="292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4,4-6,1</w:t>
            </w:r>
          </w:p>
        </w:tc>
      </w:tr>
      <w:tr w:rsidR="00E42846" w:rsidRPr="00AF053D" w:rsidTr="00AF053D">
        <w:trPr>
          <w:trHeight w:val="26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4,9-7,0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основных функций - 61-69 %;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вспомогательных функций - 13-19 %;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прочих функций - 17-20 %.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На территориях малоэтажной застройки, на которых разрешено содержание скота, допускается предусматривать на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приквартирных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3C6F7C">
        <w:rPr>
          <w:rFonts w:ascii="Bookman Old Style" w:eastAsia="Times New Roman" w:hAnsi="Bookman Old Style" w:cs="Times New Roman"/>
          <w:color w:val="FF0000"/>
          <w:lang w:eastAsia="ru-RU"/>
        </w:rPr>
        <w:t xml:space="preserve">. </w:t>
      </w:r>
      <w:r w:rsidRPr="003C6F7C">
        <w:rPr>
          <w:rFonts w:ascii="Bookman Old Style" w:eastAsia="Times New Roman" w:hAnsi="Bookman Old Style" w:cs="Times New Roman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менее указанного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в таблице 4.</w:t>
      </w:r>
    </w:p>
    <w:p w:rsidR="00E42846" w:rsidRPr="00AF053D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4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079"/>
        <w:gridCol w:w="945"/>
        <w:gridCol w:w="1204"/>
        <w:gridCol w:w="1221"/>
        <w:gridCol w:w="973"/>
        <w:gridCol w:w="1149"/>
        <w:gridCol w:w="1247"/>
      </w:tblGrid>
      <w:tr w:rsidR="00E42846" w:rsidRPr="00AF053D" w:rsidTr="00AF053D">
        <w:trPr>
          <w:trHeight w:val="256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Поголовье (</w:t>
            </w:r>
            <w:proofErr w:type="spellStart"/>
            <w:proofErr w:type="gramStart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), не более</w:t>
            </w:r>
          </w:p>
        </w:tc>
      </w:tr>
      <w:tr w:rsidR="00E42846" w:rsidRPr="00AF053D" w:rsidTr="00AF053D">
        <w:trPr>
          <w:trHeight w:val="14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коровы, бычки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нутрии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lastRenderedPageBreak/>
                <w:t>10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28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40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proofErr w:type="gramStart"/>
      <w:r w:rsidRPr="003C6F7C">
        <w:rPr>
          <w:rFonts w:ascii="Bookman Old Style" w:hAnsi="Bookman Old Style"/>
          <w:sz w:val="22"/>
          <w:szCs w:val="22"/>
        </w:rPr>
        <w:t>одиночные</w:t>
      </w:r>
      <w:proofErr w:type="gramEnd"/>
      <w:r w:rsidRPr="003C6F7C">
        <w:rPr>
          <w:rFonts w:ascii="Bookman Old Style" w:hAnsi="Bookman Old Style"/>
          <w:sz w:val="22"/>
          <w:szCs w:val="22"/>
        </w:rPr>
        <w:t xml:space="preserve">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hAnsi="Bookman Old Style"/>
            <w:sz w:val="22"/>
            <w:szCs w:val="22"/>
          </w:rPr>
          <w:t>25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Площадь застройки сблокированных сараев не должна превышать 800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1" w:name="sub_221014"/>
      <w:r w:rsidRPr="003C6F7C">
        <w:rPr>
          <w:rFonts w:ascii="Bookman Old Style" w:eastAsia="Times New Roman" w:hAnsi="Bookman Old Style" w:cs="Times New Roman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E42846" w:rsidRPr="003C6F7C" w:rsidRDefault="00E42846" w:rsidP="00375049">
      <w:pPr>
        <w:pStyle w:val="af7"/>
        <w:numPr>
          <w:ilvl w:val="0"/>
          <w:numId w:val="3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proofErr w:type="gramStart"/>
      <w:r w:rsidRPr="003C6F7C">
        <w:rPr>
          <w:rFonts w:ascii="Bookman Old Style" w:hAnsi="Bookman Old Style"/>
          <w:sz w:val="22"/>
          <w:szCs w:val="22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  <w:proofErr w:type="gramEnd"/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hAnsi="Bookman Old Style"/>
            <w:sz w:val="22"/>
            <w:szCs w:val="22"/>
          </w:rPr>
          <w:t>6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3C6F7C">
          <w:rPr>
            <w:rFonts w:ascii="Bookman Old Style" w:hAnsi="Bookman Old Style"/>
            <w:sz w:val="22"/>
            <w:szCs w:val="22"/>
          </w:rPr>
          <w:t>100 кв. м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земельного участка – не более 6.</w:t>
      </w:r>
    </w:p>
    <w:bookmarkEnd w:id="1"/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3C6F7C">
          <w:rPr>
            <w:rFonts w:ascii="Bookman Old Style" w:hAnsi="Bookman Old Style"/>
            <w:sz w:val="22"/>
            <w:szCs w:val="22"/>
          </w:rPr>
          <w:t>3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других построек (бани, автостоянки и др.) – 1 метра;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3C6F7C">
          <w:rPr>
            <w:rFonts w:ascii="Bookman Old Style" w:hAnsi="Bookman Old Style"/>
            <w:sz w:val="22"/>
            <w:szCs w:val="22"/>
          </w:rPr>
          <w:t>1 метра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6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Расстояния: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hAnsi="Bookman Old Style"/>
            <w:sz w:val="22"/>
            <w:szCs w:val="22"/>
          </w:rPr>
          <w:t>30 метров.</w:t>
        </w:r>
      </w:smartTag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E42846" w:rsidRPr="003C6F7C" w:rsidRDefault="00AF053D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Параметры малоэт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ажной блокированной застройки с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приквартирными земельными участками</w:t>
      </w:r>
      <w:r w:rsidR="00E42846"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441"/>
        <w:gridCol w:w="2435"/>
        <w:gridCol w:w="2049"/>
      </w:tblGrid>
      <w:tr w:rsidR="00E42846" w:rsidRPr="00AF053D" w:rsidTr="00AF053D">
        <w:trPr>
          <w:cantSplit/>
          <w:trHeight w:val="294"/>
          <w:jc w:val="center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proofErr w:type="spellStart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приквартирного</w:t>
            </w:r>
            <w:proofErr w:type="spellEnd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642"/>
          <w:jc w:val="center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13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7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8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13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3) Параметры индивидуальной застройки.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Одноквартирный жилой дом должен отстоять от красной линии улиц не менее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,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 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E42846" w:rsidRPr="00AF053D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6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2423"/>
        <w:gridCol w:w="2520"/>
        <w:gridCol w:w="2261"/>
      </w:tblGrid>
      <w:tr w:rsidR="00E42846" w:rsidRPr="00AF053D" w:rsidTr="00E42846">
        <w:trPr>
          <w:cantSplit/>
          <w:trHeight w:val="384"/>
          <w:jc w:val="center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568"/>
          <w:jc w:val="center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267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28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1200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89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пристройка хозяйственного сарая, автостоянки, бани,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4) Нормативные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оны. 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Радиус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азмещаемыми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ланировочной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труктуры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микрорайон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квартал),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айон) составляет</w:t>
      </w:r>
      <w:r w:rsidRPr="003C6F7C">
        <w:rPr>
          <w:rFonts w:ascii="Bookman Old Style" w:eastAsia="Times New Roman" w:hAnsi="Bookman Old Style" w:cs="Times New Roman"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7</w:t>
      </w:r>
    </w:p>
    <w:tbl>
      <w:tblPr>
        <w:tblW w:w="9745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8"/>
        <w:gridCol w:w="2907"/>
      </w:tblGrid>
      <w:tr w:rsidR="00E42846" w:rsidRPr="00AF053D" w:rsidTr="00AF053D">
        <w:trPr>
          <w:trHeight w:val="533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редприятия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Радиус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обслуживания, </w:t>
            </w:r>
            <w:proofErr w:type="gramStart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E42846" w:rsidRPr="00AF053D" w:rsidTr="00AF053D">
        <w:trPr>
          <w:trHeight w:val="310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42846" w:rsidRPr="00AF053D" w:rsidTr="00AF053D">
        <w:trPr>
          <w:trHeight w:val="310"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84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E42846" w:rsidRPr="00AF053D" w:rsidTr="00AF053D">
        <w:trPr>
          <w:trHeight w:val="300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Помещения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изкультурно-оздоровительных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Физкультурно-спортивные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центры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57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Поликлиники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42846" w:rsidRPr="00AF053D" w:rsidTr="00AF053D">
        <w:trPr>
          <w:trHeight w:val="305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Предприятия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орговли,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бщественного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итания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бытового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42846" w:rsidRPr="00AF053D" w:rsidTr="00AF053D">
        <w:trPr>
          <w:trHeight w:val="252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обслуживания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естного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AF053D" w:rsidTr="00AF053D">
        <w:trPr>
          <w:trHeight w:val="286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Отделения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вязи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илиалы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банков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375049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Интенсивность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характеризуется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лотностью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тыс.кв.м. </w:t>
      </w:r>
      <w:r w:rsidRPr="003C6F7C">
        <w:rPr>
          <w:rFonts w:ascii="Bookman Old Style" w:eastAsia="Times New Roman" w:hAnsi="Bookman Old Style" w:cs="Times New Roman"/>
          <w:lang w:eastAsia="ru-RU"/>
        </w:rPr>
        <w:t>общей площади/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га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>):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8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316"/>
        <w:gridCol w:w="2853"/>
      </w:tblGrid>
      <w:tr w:rsidR="00E42846" w:rsidRPr="00AF053D" w:rsidTr="00E42846">
        <w:trPr>
          <w:trHeight w:val="340"/>
          <w:jc w:val="center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Типы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астройки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бщ</w:t>
            </w:r>
            <w:proofErr w:type="gramStart"/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.</w:t>
            </w:r>
            <w:proofErr w:type="gramEnd"/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лощ</w:t>
            </w:r>
            <w:proofErr w:type="spellEnd"/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./га),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вободных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</w:tr>
      <w:tr w:rsidR="00E42846" w:rsidRPr="00AF053D" w:rsidTr="00AF053D">
        <w:trPr>
          <w:trHeight w:val="76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6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93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Деловые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Гостничные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Торговые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Культурные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375049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Рекомендуемые удельные показатели нормируемых элементов территории населенного пункта:                                                                                                                                                                             </w:t>
      </w:r>
    </w:p>
    <w:p w:rsidR="00E42846" w:rsidRPr="00375049" w:rsidRDefault="00E42846" w:rsidP="00375049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A5AF4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Таблица 9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4673"/>
        <w:gridCol w:w="3954"/>
      </w:tblGrid>
      <w:tr w:rsidR="00E42846" w:rsidRPr="00FA5AF4" w:rsidTr="00AF053D">
        <w:trPr>
          <w:trHeight w:val="39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№№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Элементы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Удельная площадь,м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/чел, не менее</w:t>
            </w:r>
          </w:p>
        </w:tc>
      </w:tr>
      <w:tr w:rsidR="00E42846" w:rsidRPr="00FA5AF4" w:rsidTr="00AF053D">
        <w:trPr>
          <w:trHeight w:val="18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AF053D">
        <w:trPr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4,7</w:t>
            </w:r>
          </w:p>
        </w:tc>
      </w:tr>
      <w:tr w:rsidR="00E42846" w:rsidRPr="00FA5AF4" w:rsidTr="00AF053D">
        <w:trPr>
          <w:trHeight w:val="13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дошкольных учреждений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1,2</w:t>
            </w:r>
          </w:p>
        </w:tc>
      </w:tr>
      <w:tr w:rsidR="00E42846" w:rsidRPr="00FA5AF4" w:rsidTr="00AF053D">
        <w:trPr>
          <w:trHeight w:val="1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бытового обслуживания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0,8</w:t>
            </w:r>
          </w:p>
        </w:tc>
      </w:tr>
    </w:tbl>
    <w:p w:rsidR="00FA5AF4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Минимальные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асчетов </w:t>
      </w:r>
      <w:r w:rsidRPr="003C6F7C">
        <w:rPr>
          <w:rFonts w:ascii="Bookman Old Style" w:eastAsia="Times New Roman" w:hAnsi="Bookman Old Style" w:cs="Times New Roman"/>
          <w:lang w:eastAsia="ru-RU"/>
        </w:rPr>
        <w:t>инсоляции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освещенности,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облюдения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ротивопожарных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азрывов,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приведенных.</w:t>
      </w:r>
    </w:p>
    <w:p w:rsidR="00E42846" w:rsidRPr="00FA5AF4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10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134"/>
        <w:gridCol w:w="1134"/>
        <w:gridCol w:w="3460"/>
      </w:tblGrid>
      <w:tr w:rsidR="00E42846" w:rsidRPr="00FA5AF4" w:rsidTr="00375049">
        <w:trPr>
          <w:cantSplit/>
          <w:trHeight w:val="673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C7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земельные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участки)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</w:t>
            </w:r>
          </w:p>
        </w:tc>
        <w:tc>
          <w:tcPr>
            <w:tcW w:w="5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даний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границ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частков)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бслуживания,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метров</w:t>
            </w:r>
          </w:p>
        </w:tc>
      </w:tr>
      <w:tr w:rsidR="00E42846" w:rsidRPr="00FA5AF4" w:rsidTr="00375049">
        <w:trPr>
          <w:cantSplit/>
          <w:trHeight w:val="793"/>
          <w:jc w:val="center"/>
        </w:trPr>
        <w:tc>
          <w:tcPr>
            <w:tcW w:w="4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красной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стен жилых зданий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зданий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общеобразовательных </w:t>
            </w:r>
            <w:r w:rsid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школ,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дошкольных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ечебных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учреждений</w:t>
            </w:r>
          </w:p>
        </w:tc>
      </w:tr>
      <w:tr w:rsidR="00E42846" w:rsidRPr="00FA5AF4" w:rsidTr="00375049">
        <w:trPr>
          <w:trHeight w:val="326"/>
          <w:jc w:val="center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FA5AF4" w:rsidRPr="00FA5AF4" w:rsidTr="00375049">
        <w:trPr>
          <w:trHeight w:val="326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375049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ормам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инсоляции,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свещенности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противопожарным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нормам</w:t>
            </w:r>
          </w:p>
        </w:tc>
      </w:tr>
      <w:tr w:rsidR="00FA5AF4" w:rsidRPr="00FA5AF4" w:rsidTr="00375049">
        <w:trPr>
          <w:trHeight w:val="80"/>
          <w:jc w:val="center"/>
        </w:trPr>
        <w:tc>
          <w:tcPr>
            <w:tcW w:w="4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31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37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Приемные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ункты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252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Пожарные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317"/>
          <w:jc w:val="center"/>
        </w:trPr>
        <w:tc>
          <w:tcPr>
            <w:tcW w:w="402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Кладбища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традиционного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A5AF4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га</w:t>
              </w:r>
            </w:smartTag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lastRenderedPageBreak/>
        <w:t>5)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онах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оллективных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адов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садово-о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городных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Размещение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бъединений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раждан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апрещается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санитарно-з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ромышленных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редприятий.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лесных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ассивов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расных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иниях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ыть: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15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9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7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3,5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Здания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адовых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метра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адовом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езонного,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круглогодичного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еплицы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другие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тепленным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рунтом,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авес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адово-огородных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частках,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ак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равило,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постройки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красной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hAnsi="Bookman Old Style"/>
            <w:sz w:val="22"/>
            <w:szCs w:val="22"/>
          </w:rPr>
          <w:t>3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стволов деревьев: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proofErr w:type="gramStart"/>
      <w:r w:rsidRPr="003C6F7C">
        <w:rPr>
          <w:rFonts w:ascii="Bookman Old Style" w:hAnsi="Bookman Old Style"/>
          <w:sz w:val="22"/>
          <w:szCs w:val="22"/>
        </w:rPr>
        <w:t>высокорослых</w:t>
      </w:r>
      <w:proofErr w:type="gramEnd"/>
      <w:r w:rsidRPr="003C6F7C">
        <w:rPr>
          <w:rFonts w:ascii="Bookman Old Style" w:hAnsi="Bookman Old Style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3C6F7C">
          <w:rPr>
            <w:rFonts w:ascii="Bookman Old Style" w:hAnsi="Bookman Old Style"/>
            <w:sz w:val="22"/>
            <w:szCs w:val="22"/>
          </w:rPr>
          <w:t>2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E42846" w:rsidRPr="003C6F7C" w:rsidRDefault="00375049" w:rsidP="00375049">
      <w:pPr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i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-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3C6F7C">
          <w:rPr>
            <w:rFonts w:ascii="Bookman Old Style" w:hAnsi="Bookman Old Style"/>
            <w:sz w:val="22"/>
            <w:szCs w:val="22"/>
          </w:rPr>
          <w:t>8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(при соответствующем гидрогеологическом обосновании может быть увеличено).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6)Требования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ременному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ранению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ранспортных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редств 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втостоянок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втомобилей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открытые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7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0%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арка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егкового автотранспорта,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исле: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ж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илых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п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ромышленных </w:t>
      </w:r>
      <w:r w:rsidRPr="003C6F7C">
        <w:rPr>
          <w:rFonts w:ascii="Bookman Old Style" w:hAnsi="Bookman Old Style"/>
          <w:sz w:val="22"/>
          <w:szCs w:val="22"/>
        </w:rPr>
        <w:t>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к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оммунальных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бщественно-деловых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 xml:space="preserve">5 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екреационных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lastRenderedPageBreak/>
        <w:t xml:space="preserve">Размер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кв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.м</w:t>
      </w:r>
      <w:proofErr w:type="spellEnd"/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/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машиноместа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>: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г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аражей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дноэтажных – </w:t>
      </w:r>
      <w:r w:rsidRPr="003C6F7C">
        <w:rPr>
          <w:rFonts w:ascii="Bookman Old Style" w:hAnsi="Bookman Old Style"/>
          <w:sz w:val="22"/>
          <w:szCs w:val="22"/>
        </w:rPr>
        <w:t>3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0; 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аземных </w:t>
      </w:r>
      <w:r w:rsidRPr="003C6F7C">
        <w:rPr>
          <w:rFonts w:ascii="Bookman Old Style" w:hAnsi="Bookman Old Style"/>
          <w:sz w:val="22"/>
          <w:szCs w:val="22"/>
        </w:rPr>
        <w:t>а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втостоянок </w:t>
      </w:r>
      <w:r w:rsidRPr="003C6F7C">
        <w:rPr>
          <w:rFonts w:ascii="Bookman Old Style" w:hAnsi="Bookman Old Style"/>
          <w:sz w:val="22"/>
          <w:szCs w:val="22"/>
        </w:rPr>
        <w:t>–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автостоянках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меньшать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2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римыкании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роезжей части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8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втомобиль.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аземно-подземных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втостоянок, предназначенных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остоянного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втомобилей, составляют: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11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993"/>
        <w:gridCol w:w="1134"/>
        <w:gridCol w:w="1275"/>
        <w:gridCol w:w="851"/>
      </w:tblGrid>
      <w:tr w:rsidR="00E42846" w:rsidRPr="00FA5AF4" w:rsidTr="00E42846">
        <w:trPr>
          <w:cantSplit/>
          <w:trHeight w:val="289"/>
          <w:tblHeader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Объекты,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оторых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определяется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.,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FA5AF4" w:rsidTr="00E42846">
        <w:trPr>
          <w:cantSplit/>
          <w:trHeight w:val="57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аражей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ткрытых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втостоянок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числе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легковых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автомобилей</w:t>
            </w:r>
          </w:p>
        </w:tc>
      </w:tr>
      <w:tr w:rsidR="00E42846" w:rsidRPr="00FA5AF4" w:rsidTr="00E42846">
        <w:trPr>
          <w:cantSplit/>
          <w:trHeight w:val="56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51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—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свыше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300</w:t>
            </w:r>
          </w:p>
        </w:tc>
      </w:tr>
      <w:tr w:rsidR="00E42846" w:rsidRPr="00FA5AF4" w:rsidTr="00FA5AF4">
        <w:trPr>
          <w:trHeight w:val="151"/>
          <w:tblHeader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E42846">
        <w:trPr>
          <w:trHeight w:val="540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Фасады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252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ез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42846" w:rsidRPr="00FA5AF4" w:rsidTr="00E42846">
        <w:trPr>
          <w:trHeight w:val="268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Общественные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Детские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Лечебные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стационарного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типа,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ткрытые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спортивные сооружения общего пользования, места отдыха</w:t>
            </w:r>
            <w:proofErr w:type="gramStart"/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Устанавливается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согласованию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органами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spellStart"/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</w:tr>
    </w:tbl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</w:p>
    <w:p w:rsidR="00E42846" w:rsidRPr="003C6F7C" w:rsidRDefault="00FA5AF4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7)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бъектов капитального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троительства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ч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зеленения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ерриторий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ерритории (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бъекты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радостроительного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формирования)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представлены в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иде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арков,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кверов,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ульваров,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бщественной,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роизводственной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ыделяемые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рекреационных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азмещаются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заимосвязи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реимущественно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общественно-деловыми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онами.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азличного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азначения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сельского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уровень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озелененности</w:t>
      </w:r>
      <w:proofErr w:type="spellEnd"/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быть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4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раницах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илого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айона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ключая суммарную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(квартала).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Оптимальные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аланса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составляют: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Открытые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ространства: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 - </w:t>
      </w:r>
      <w:r w:rsidRPr="003C6F7C">
        <w:rPr>
          <w:rFonts w:ascii="Bookman Old Style" w:hAnsi="Bookman Old Style"/>
          <w:sz w:val="22"/>
          <w:szCs w:val="22"/>
        </w:rPr>
        <w:t>6</w:t>
      </w:r>
      <w:r w:rsidRPr="003C6F7C">
        <w:rPr>
          <w:rFonts w:ascii="Bookman Old Style" w:hAnsi="Bookman Old Style"/>
          <w:noProof/>
          <w:sz w:val="22"/>
          <w:szCs w:val="22"/>
        </w:rPr>
        <w:t>5–</w:t>
      </w:r>
      <w:r w:rsidRPr="003C6F7C">
        <w:rPr>
          <w:rFonts w:ascii="Bookman Old Style" w:hAnsi="Bookman Old Style"/>
          <w:sz w:val="22"/>
          <w:szCs w:val="22"/>
        </w:rPr>
        <w:t>7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аллеи </w:t>
      </w:r>
      <w:r w:rsidRPr="003C6F7C">
        <w:rPr>
          <w:rFonts w:ascii="Bookman Old Style" w:hAnsi="Bookman Old Style"/>
          <w:sz w:val="22"/>
          <w:szCs w:val="22"/>
        </w:rPr>
        <w:t>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д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ороги  -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0–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площадки  - </w:t>
      </w:r>
      <w:r w:rsidRPr="003C6F7C">
        <w:rPr>
          <w:rFonts w:ascii="Bookman Old Style" w:hAnsi="Bookman Old Style"/>
          <w:sz w:val="22"/>
          <w:szCs w:val="22"/>
        </w:rPr>
        <w:t>8–1</w:t>
      </w:r>
      <w:r w:rsidRPr="003C6F7C">
        <w:rPr>
          <w:rFonts w:ascii="Bookman Old Style" w:hAnsi="Bookman Old Style"/>
          <w:noProof/>
          <w:sz w:val="22"/>
          <w:szCs w:val="22"/>
        </w:rPr>
        <w:t>2 %;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сооружения  - </w:t>
      </w:r>
      <w:r w:rsidRPr="003C6F7C">
        <w:rPr>
          <w:rFonts w:ascii="Bookman Old Style" w:hAnsi="Bookman Old Style"/>
          <w:sz w:val="22"/>
          <w:szCs w:val="22"/>
        </w:rPr>
        <w:t>5-</w:t>
      </w:r>
      <w:r w:rsidRPr="003C6F7C">
        <w:rPr>
          <w:rFonts w:ascii="Bookman Old Style" w:hAnsi="Bookman Old Style"/>
          <w:noProof/>
          <w:sz w:val="22"/>
          <w:szCs w:val="22"/>
        </w:rPr>
        <w:t>7 % ;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Зона рекреации: 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- 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3–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7 %;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дорожная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еть  - </w:t>
      </w:r>
      <w:r w:rsidRPr="003C6F7C">
        <w:rPr>
          <w:rFonts w:ascii="Bookman Old Style" w:hAnsi="Bookman Old Style"/>
          <w:sz w:val="22"/>
          <w:szCs w:val="22"/>
        </w:rPr>
        <w:t xml:space="preserve">2–5 </w:t>
      </w:r>
      <w:r w:rsidRPr="003C6F7C">
        <w:rPr>
          <w:rFonts w:ascii="Bookman Old Style" w:hAnsi="Bookman Old Style"/>
          <w:noProof/>
          <w:sz w:val="22"/>
          <w:szCs w:val="22"/>
        </w:rPr>
        <w:t>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обслуживающие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ооружения </w:t>
      </w:r>
      <w:r w:rsidRPr="003C6F7C">
        <w:rPr>
          <w:rFonts w:ascii="Bookman Old Style" w:hAnsi="Bookman Old Style"/>
          <w:sz w:val="22"/>
          <w:szCs w:val="22"/>
        </w:rPr>
        <w:t>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</w:rPr>
        <w:t>хозяйственные постройки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 - </w:t>
      </w:r>
      <w:r w:rsidRPr="003C6F7C">
        <w:rPr>
          <w:rFonts w:ascii="Bookman Old Style" w:hAnsi="Bookman Old Style"/>
          <w:sz w:val="22"/>
          <w:szCs w:val="22"/>
        </w:rPr>
        <w:t>2 %.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ногоквартирной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м</w:t>
      </w:r>
      <w:r w:rsidRPr="003C6F7C">
        <w:rPr>
          <w:rFonts w:ascii="Bookman Old Style" w:eastAsia="Times New Roman" w:hAnsi="Bookman Old Style" w:cs="Times New Roman"/>
          <w:lang w:eastAsia="ru-RU"/>
        </w:rPr>
        <w:t>алоэтажной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без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чета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оставлять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(квартала)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Озеленение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принимается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5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ечебных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0 %).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lastRenderedPageBreak/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грады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производственно-коммунальных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3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работающего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аиболее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ногочисленной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мене.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для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ревышать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редприятия.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питомники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устарниковых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астений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ранжерейные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озяйства.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итомников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3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- </w:t>
      </w:r>
      <w:r w:rsidRPr="003C6F7C">
        <w:rPr>
          <w:rFonts w:ascii="Bookman Old Style" w:eastAsia="Times New Roman" w:hAnsi="Bookman Old Style" w:cs="Times New Roman"/>
          <w:lang w:eastAsia="ru-RU"/>
        </w:rPr>
        <w:t>5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в.м/чел.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уровня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беспеченности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зелененными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азмеров санитарно-защитных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азвития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овариществ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естных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словий общую 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цветочно-оранжерейных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0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,4 </w:t>
      </w:r>
      <w:r w:rsidRPr="003C6F7C">
        <w:rPr>
          <w:rFonts w:ascii="Bookman Old Style" w:eastAsia="Times New Roman" w:hAnsi="Bookman Old Style" w:cs="Times New Roman"/>
          <w:lang w:eastAsia="ru-RU"/>
        </w:rPr>
        <w:t>кв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.м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>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словии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еспрепятственного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одъезда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аботы пожарного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втотранспорта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:                                                       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Таблица 12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843"/>
        <w:gridCol w:w="1842"/>
      </w:tblGrid>
      <w:tr w:rsidR="00E42846" w:rsidRPr="00FA5AF4" w:rsidTr="00375049">
        <w:trPr>
          <w:cantSplit/>
          <w:trHeight w:val="569"/>
          <w:jc w:val="center"/>
        </w:trPr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ооружение,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м)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сооружения,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бъекта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оси</w:t>
            </w:r>
          </w:p>
        </w:tc>
      </w:tr>
      <w:tr w:rsidR="00E42846" w:rsidRPr="00FA5AF4" w:rsidTr="00375049">
        <w:trPr>
          <w:cantSplit/>
          <w:trHeight w:val="289"/>
          <w:jc w:val="center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ствола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дерева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кустарника</w:t>
            </w:r>
          </w:p>
        </w:tc>
      </w:tr>
      <w:tr w:rsidR="00E42846" w:rsidRPr="00FA5AF4" w:rsidTr="00375049">
        <w:trPr>
          <w:trHeight w:val="75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375049">
        <w:trPr>
          <w:trHeight w:val="172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Наружная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тена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дания,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375049">
        <w:trPr>
          <w:trHeight w:val="214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ротуара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адовой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дорожки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13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роезжей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ч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лиц,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ромка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укрепленной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полосы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бочины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ороги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ровка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канавы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332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Мачта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светительной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ети,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остовая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эстакада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04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ткоса,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еррасы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288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нутренняя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рань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одпорной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5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Подземные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сети: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азопровод,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99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епловая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8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FA5AF4" w:rsidRP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  <w:t>Примечания: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1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риведенные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ормы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тносятся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иаметром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FA5AF4">
          <w:rPr>
            <w:rFonts w:ascii="Bookman Old Style" w:eastAsia="Times New Roman" w:hAnsi="Bookman Old Style" w:cs="Times New Roman"/>
            <w:i/>
            <w:sz w:val="20"/>
            <w:szCs w:val="20"/>
            <w:lang w:eastAsia="ru-RU"/>
          </w:rPr>
          <w:t>5</w:t>
        </w:r>
        <w:r w:rsidRPr="00FA5AF4">
          <w:rPr>
            <w:rFonts w:ascii="Bookman Old Style" w:eastAsia="Times New Roman" w:hAnsi="Bookman Old Style" w:cs="Times New Roman"/>
            <w:i/>
            <w:noProof/>
            <w:sz w:val="20"/>
            <w:szCs w:val="20"/>
            <w:lang w:eastAsia="ru-RU"/>
          </w:rPr>
          <w:t xml:space="preserve"> </w:t>
        </w:r>
        <w:r w:rsidRPr="00FA5AF4">
          <w:rPr>
            <w:rFonts w:ascii="Bookman Old Style" w:eastAsia="Times New Roman" w:hAnsi="Bookman Old Style" w:cs="Times New Roman"/>
            <w:i/>
            <w:sz w:val="20"/>
            <w:szCs w:val="20"/>
            <w:lang w:eastAsia="ru-RU"/>
          </w:rPr>
          <w:t>м</w:t>
        </w:r>
      </w:smartTag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должны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ыть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величены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роной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ольшего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иаметра. 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2.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Р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асстояния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оздушных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л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иний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лектропередачи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ледует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ринимать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равилам устройства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лектроустановок. </w:t>
      </w:r>
    </w:p>
    <w:p w:rsidR="00E42846" w:rsidRPr="00FA5AF4" w:rsidRDefault="00E42846" w:rsidP="003750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3.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высаживаемые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з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даний,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репятствовать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инсоляции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свещенности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ж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илых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общественных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омещений. </w:t>
      </w:r>
    </w:p>
    <w:p w:rsidR="00FA5AF4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---------------------------------------------------------------------------------------------------- </w:t>
      </w:r>
    </w:p>
    <w:p w:rsidR="00FA5AF4" w:rsidRPr="003C6F7C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8) Параметры застройки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 xml:space="preserve"> в зонах </w:t>
      </w: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рекреации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400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входа и проектировать из расчета не менее 10 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машиномест</w:t>
      </w:r>
      <w:proofErr w:type="spellEnd"/>
      <w:r w:rsidRPr="003C6F7C">
        <w:rPr>
          <w:rFonts w:ascii="Bookman Old Style" w:eastAsia="Times New Roman" w:hAnsi="Bookman Old Style" w:cs="Times New Roman"/>
          <w:lang w:eastAsia="ru-RU"/>
        </w:rPr>
        <w:t xml:space="preserve"> на 100 единовременных посетителей. Размеры земельных участков автостоянок на одно место: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легковых автомобилей - 25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автобусов - 40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велосипедов - 0,9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3.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 </w:t>
      </w:r>
      <w:r w:rsidRPr="003C6F7C">
        <w:rPr>
          <w:rFonts w:ascii="Bookman Old Style" w:eastAsia="Times New Roman" w:hAnsi="Bookman Old Style" w:cs="Times New Roman"/>
          <w:lang w:eastAsia="ru-RU"/>
        </w:rPr>
        <w:t>е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диновременных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осетителей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0-50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ел/га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еобходимо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ропиночную</w:t>
      </w:r>
      <w:proofErr w:type="spellEnd"/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рганизации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вижения.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4.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орожную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зон </w:t>
      </w:r>
      <w:r w:rsidRPr="003C6F7C">
        <w:rPr>
          <w:rFonts w:ascii="Bookman Old Style" w:eastAsia="Times New Roman" w:hAnsi="Bookman Old Style" w:cs="Times New Roman"/>
          <w:lang w:eastAsia="ru-RU"/>
        </w:rPr>
        <w:t>рекреаци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дороги,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ллеи,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ропы)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рассировать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возможности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максимальным сохранением зеленых насаждений, минимальными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клонами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аправлениями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утей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ешеходов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четом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ратчайших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асстояний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остановочным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унктам,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гровым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спортивным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лощадкам. </w:t>
      </w:r>
      <w:r w:rsidRPr="003C6F7C">
        <w:rPr>
          <w:rFonts w:ascii="Bookman Old Style" w:eastAsia="Times New Roman" w:hAnsi="Bookman Old Style" w:cs="Times New Roman"/>
          <w:lang w:eastAsia="ru-RU"/>
        </w:rPr>
        <w:t>Ш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0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,75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олосы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дного человека).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лощадок,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</w:t>
      </w:r>
      <w:proofErr w:type="spellStart"/>
      <w:r w:rsidRPr="003C6F7C">
        <w:rPr>
          <w:rFonts w:ascii="Bookman Old Style" w:eastAsia="Times New Roman" w:hAnsi="Bookman Old Style" w:cs="Times New Roman"/>
          <w:lang w:eastAsia="ru-RU"/>
        </w:rPr>
        <w:t>тропиночной</w:t>
      </w:r>
      <w:proofErr w:type="spellEnd"/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зон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рекреации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литок, </w:t>
      </w:r>
      <w:r w:rsidRPr="003C6F7C">
        <w:rPr>
          <w:rFonts w:ascii="Bookman Old Style" w:eastAsia="Times New Roman" w:hAnsi="Bookman Old Style" w:cs="Times New Roman"/>
          <w:lang w:eastAsia="ru-RU"/>
        </w:rPr>
        <w:t>щ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ебня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рочных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инеральных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атериалов,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рименение асфальтового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сключительных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лучаях.</w:t>
      </w:r>
    </w:p>
    <w:p w:rsidR="00E42846" w:rsidRPr="003C6F7C" w:rsidRDefault="00D753E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9)</w:t>
      </w:r>
      <w:r w:rsidR="00E42846" w:rsidRPr="003C6F7C">
        <w:rPr>
          <w:rFonts w:ascii="Bookman Old Style" w:eastAsia="Times New Roman" w:hAnsi="Bookman Old Style" w:cs="Times New Roman"/>
          <w:b/>
          <w:noProof/>
          <w:lang w:eastAsia="ru-RU"/>
        </w:rPr>
        <w:t>Параметры застройки коммунально-складской и производственной зон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станций водоочистки (в гектарах)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proofErr w:type="gramEnd"/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0,8 тыс</w:t>
      </w:r>
      <w:proofErr w:type="gramStart"/>
      <w:r w:rsidRPr="003C6F7C">
        <w:rPr>
          <w:rFonts w:ascii="Bookman Old Style" w:hAnsi="Bookman Old Style"/>
          <w:sz w:val="22"/>
          <w:szCs w:val="22"/>
        </w:rPr>
        <w:t>.м</w:t>
      </w:r>
      <w:proofErr w:type="gramEnd"/>
      <w:r w:rsidRPr="003C6F7C">
        <w:rPr>
          <w:rFonts w:ascii="Bookman Old Style" w:hAnsi="Bookman Old Style"/>
          <w:sz w:val="22"/>
          <w:szCs w:val="22"/>
        </w:rPr>
        <w:t xml:space="preserve">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3C6F7C">
          <w:rPr>
            <w:rFonts w:ascii="Bookman Old Style" w:hAnsi="Bookman Old Style"/>
            <w:sz w:val="22"/>
            <w:szCs w:val="22"/>
          </w:rPr>
          <w:t>1 гектар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0,8 до 12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- 2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12 до 32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- 3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32 до 80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- 4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80 до 125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3C6F7C">
          <w:rPr>
            <w:rFonts w:ascii="Bookman Old Style" w:hAnsi="Bookman Old Style"/>
            <w:sz w:val="22"/>
            <w:szCs w:val="22"/>
          </w:rPr>
          <w:t>6 гектаров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Площадку очистных сооружений сточных вод следует располагать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застройке и населенному пункту ниже по течению водотока.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2" w:name="sub_34217"/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очистных сооружений канализации должны быть: </w:t>
      </w:r>
      <w:bookmarkEnd w:id="2"/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1"/>
        <w:gridCol w:w="1437"/>
        <w:gridCol w:w="3773"/>
      </w:tblGrid>
      <w:tr w:rsidR="00E42846" w:rsidRPr="00FA5AF4" w:rsidTr="007228EB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Производительность очистных сооружений канализации,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Размеры земельных участков, не более, </w:t>
            </w:r>
            <w:proofErr w:type="gramStart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0,7 до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40 до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130 до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175 до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5AF4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3" w:name="sub_10049"/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14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2126"/>
        <w:gridCol w:w="1276"/>
        <w:gridCol w:w="1276"/>
        <w:gridCol w:w="1346"/>
      </w:tblGrid>
      <w:tr w:rsidR="00E42846" w:rsidRPr="00FA5AF4" w:rsidTr="007228EB">
        <w:trPr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при расчетной производительности очистных сооружений в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0,2 –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5,0 – 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50,0 - 280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сброженных</w:t>
            </w:r>
            <w:proofErr w:type="spellEnd"/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42846" w:rsidRPr="00FA5AF4" w:rsidTr="007228EB">
        <w:trPr>
          <w:trHeight w:val="621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Поля: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а) фильтрации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42846" w:rsidRPr="00FA5AF4" w:rsidTr="007228EB">
        <w:trPr>
          <w:trHeight w:val="17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7228EB" w:rsidRPr="003C6F7C" w:rsidRDefault="007228E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trike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отдельно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стоящих котельных, размещаемых в районах жилой застройки составляют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: </w:t>
      </w:r>
    </w:p>
    <w:p w:rsidR="003C6F7C" w:rsidRDefault="003C6F7C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Таблица 15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551"/>
        <w:gridCol w:w="3331"/>
      </w:tblGrid>
      <w:tr w:rsidR="00E42846" w:rsidRPr="00FA5AF4" w:rsidTr="007228EB">
        <w:trPr>
          <w:cantSplit/>
          <w:trHeight w:val="287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котельных, Гкал/</w:t>
            </w:r>
            <w:proofErr w:type="gramStart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ч</w:t>
            </w:r>
            <w:proofErr w:type="gramEnd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(МВт)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 (</w:t>
            </w:r>
            <w:proofErr w:type="gramStart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), котельных работающих</w:t>
            </w:r>
          </w:p>
        </w:tc>
      </w:tr>
      <w:tr w:rsidR="00E42846" w:rsidRPr="00FA5AF4" w:rsidTr="007228EB">
        <w:trPr>
          <w:cantSplit/>
          <w:trHeight w:val="204"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газо-мазутном топливе</w:t>
            </w:r>
          </w:p>
        </w:tc>
      </w:tr>
      <w:tr w:rsidR="00E42846" w:rsidRPr="00FA5AF4" w:rsidTr="007228EB">
        <w:trPr>
          <w:trHeight w:val="24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 до 50 (от 12 до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50 до 100 (от 58 до 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42846" w:rsidRPr="00FA5AF4" w:rsidTr="007228EB">
        <w:trPr>
          <w:trHeight w:val="26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100 до 200 (от 116 до 233)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42846" w:rsidRPr="00FA5AF4" w:rsidTr="007228EB">
        <w:trPr>
          <w:trHeight w:val="184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200 до 400 (от 233 до 466)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. (*)</w:t>
      </w:r>
      <w:proofErr w:type="gramEnd"/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3C6F7C">
        <w:rPr>
          <w:rFonts w:ascii="Bookman Old Style" w:eastAsia="Times New Roman" w:hAnsi="Bookman Old Style" w:cs="Arial"/>
          <w:b/>
          <w:bCs/>
          <w:lang w:eastAsia="ru-RU"/>
        </w:rPr>
        <w:t>ГЛАВА IX. ЗАКЛЮЧИТЕЛЬНЫЕ ПОЛОЖЕНИЯ</w:t>
      </w:r>
    </w:p>
    <w:p w:rsidR="00FA5AF4" w:rsidRPr="003C6F7C" w:rsidRDefault="00FA5AF4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77. Ответственность за нарушение Правил землеполь</w:t>
      </w:r>
      <w:r w:rsidR="00FA5AF4" w:rsidRPr="003C6F7C">
        <w:rPr>
          <w:rFonts w:ascii="Bookman Old Style" w:eastAsia="Times New Roman" w:hAnsi="Bookman Old Style" w:cs="Times New Roman"/>
          <w:b/>
          <w:lang w:eastAsia="ru-RU"/>
        </w:rPr>
        <w:t>зования и застройки Т</w:t>
      </w:r>
      <w:r w:rsidR="004F166D">
        <w:rPr>
          <w:rFonts w:ascii="Bookman Old Style" w:eastAsia="Times New Roman" w:hAnsi="Bookman Old Style" w:cs="Times New Roman"/>
          <w:b/>
          <w:lang w:eastAsia="ru-RU"/>
        </w:rPr>
        <w:t>ерского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Ответственность за нарушение настоящих Правил наступает </w:t>
      </w:r>
      <w:proofErr w:type="gramStart"/>
      <w:r w:rsidRPr="003C6F7C">
        <w:rPr>
          <w:rFonts w:ascii="Bookman Old Style" w:eastAsia="Times New Roman" w:hAnsi="Bookman Old Style" w:cs="Times New Roman"/>
          <w:lang w:eastAsia="ru-RU"/>
        </w:rPr>
        <w:t>согласно законодательства</w:t>
      </w:r>
      <w:proofErr w:type="gramEnd"/>
      <w:r w:rsidRPr="003C6F7C">
        <w:rPr>
          <w:rFonts w:ascii="Bookman Old Style" w:eastAsia="Times New Roman" w:hAnsi="Bookman Old Style" w:cs="Times New Roman"/>
          <w:lang w:eastAsia="ru-RU"/>
        </w:rPr>
        <w:t xml:space="preserve"> Российской Федерации и законодательства Республики Северная Осетия-Алания.</w:t>
      </w:r>
    </w:p>
    <w:p w:rsidR="00FA5AF4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78. Вступление в силу Правил землеполь</w:t>
      </w:r>
      <w:r w:rsidR="00FA5AF4" w:rsidRPr="003C6F7C">
        <w:rPr>
          <w:rFonts w:ascii="Bookman Old Style" w:eastAsia="Times New Roman" w:hAnsi="Bookman Old Style" w:cs="Times New Roman"/>
          <w:b/>
          <w:lang w:eastAsia="ru-RU"/>
        </w:rPr>
        <w:t>зования и застройки Т</w:t>
      </w:r>
      <w:r w:rsidR="004F166D">
        <w:rPr>
          <w:rFonts w:ascii="Bookman Old Style" w:eastAsia="Times New Roman" w:hAnsi="Bookman Old Style" w:cs="Times New Roman"/>
          <w:b/>
          <w:lang w:eastAsia="ru-RU"/>
        </w:rPr>
        <w:t>ерского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Times New Roman" w:eastAsia="Times New Roman" w:hAnsi="Times New Roman" w:cs="Times New Roman"/>
          <w:lang w:eastAsia="ru-RU"/>
        </w:rPr>
        <w:t> 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ЧАСТЬ ТРЕТЬЯ:</w:t>
      </w:r>
    </w:p>
    <w:p w:rsidR="00FA5AF4" w:rsidRPr="003C6F7C" w:rsidRDefault="00E42846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ГРАФИЧЕСКИЕ МАТЕРИАЛЫ</w:t>
      </w:r>
    </w:p>
    <w:p w:rsidR="00FA5AF4" w:rsidRPr="003C6F7C" w:rsidRDefault="00FA5AF4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ГЛАВА X. КАРТЫ ГРАДОСТРОИТЕЛЬНОГО ЗОНИРОВАНИЯ.</w:t>
      </w:r>
    </w:p>
    <w:p w:rsidR="00FA5AF4" w:rsidRPr="003C6F7C" w:rsidRDefault="00FA5AF4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79.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Карта градостроительного зон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>ирования территории Т</w:t>
      </w:r>
      <w:r w:rsidR="004F166D">
        <w:rPr>
          <w:rFonts w:ascii="Bookman Old Style" w:eastAsia="Times New Roman" w:hAnsi="Bookman Old Style" w:cs="Times New Roman"/>
          <w:b/>
          <w:lang w:eastAsia="ru-RU"/>
        </w:rPr>
        <w:t>ерского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поселения: существующее положение и перспектива развития.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выполнена в составе одного чертежа:</w:t>
      </w:r>
    </w:p>
    <w:p w:rsidR="00E42846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существующее положение (Лист 1);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Чертеж включает в себя: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территориальных зон внутри границ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существующие и планируемые границы населенных пунктов;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границы санитарно-защитных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границы </w:t>
      </w:r>
      <w:proofErr w:type="spellStart"/>
      <w:r w:rsidRPr="003C6F7C">
        <w:rPr>
          <w:rFonts w:ascii="Bookman Old Style" w:hAnsi="Bookman Old Style"/>
          <w:sz w:val="22"/>
          <w:szCs w:val="22"/>
        </w:rPr>
        <w:t>водоохранных</w:t>
      </w:r>
      <w:proofErr w:type="spellEnd"/>
      <w:r w:rsidRPr="003C6F7C">
        <w:rPr>
          <w:rFonts w:ascii="Bookman Old Style" w:hAnsi="Bookman Old Style"/>
          <w:sz w:val="22"/>
          <w:szCs w:val="22"/>
        </w:rPr>
        <w:t xml:space="preserve">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особо охраняемые природные территории;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культурного наследия;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виды и состав территориальных зон.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Площадь </w:t>
      </w:r>
      <w:r w:rsidR="004F166D">
        <w:rPr>
          <w:rFonts w:ascii="Bookman Old Style" w:eastAsia="Times New Roman" w:hAnsi="Bookman Old Style" w:cs="Times New Roman"/>
          <w:lang w:eastAsia="ru-RU"/>
        </w:rPr>
        <w:t>Терского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с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ельского поселения составляет </w:t>
      </w:r>
      <w:r w:rsidR="004F166D">
        <w:rPr>
          <w:rFonts w:ascii="Bookman Old Style" w:eastAsia="Times New Roman" w:hAnsi="Bookman Old Style" w:cs="Times New Roman"/>
          <w:lang w:eastAsia="ru-RU"/>
        </w:rPr>
        <w:t>15,25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4F166D">
        <w:rPr>
          <w:rFonts w:ascii="Bookman Old Style" w:eastAsia="Times New Roman" w:hAnsi="Bookman Old Style" w:cs="Times New Roman"/>
          <w:lang w:eastAsia="ru-RU"/>
        </w:rPr>
        <w:t>км². В состав поселения входит 2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населенный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пунк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FA6E7F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FA6E7F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80.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Карты градостроительного зонирования населенных пунктов, где существующее население превышает 100 жителей.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 территории населенных пунктов.</w:t>
      </w:r>
    </w:p>
    <w:p w:rsidR="00E42846" w:rsidRPr="003C6F7C" w:rsidRDefault="00E42846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P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C14696" w:rsidRPr="003C6F7C" w:rsidRDefault="00C14696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ОСНОВНЫЕ ИСТОЧНИКИ ИНФОРМАЦИИ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29.12.2004 №190-ФЗ «Градостроительный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25.10.2001 №136-ФЗ «Земельный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03.06.2006 №74-ФЗ «Водный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4.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04.12.2006 №201-ФЗ «Лесной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06.10.2003 №131-ФЗ «Об общих принципах организации местного самоуправления в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22.07.2008 №123-ФЗ «Технический регламент о требованиях пожар</w:t>
      </w:r>
      <w:r w:rsidR="00E42846" w:rsidRPr="003C6F7C">
        <w:rPr>
          <w:rFonts w:ascii="Bookman Old Style" w:hAnsi="Bookman Old Style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пожарной безопасности»;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8.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2.07.01-62 «Градостроительство. Планировка и застройка городских и сельских поселений»;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9.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10.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№107);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Нормативно-правовой акт «Схема территориального планирования Республики Северная Осетия-Алания» (2008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г.);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14.Генеральный план </w:t>
      </w:r>
      <w:r w:rsidR="003D0D11">
        <w:rPr>
          <w:rFonts w:ascii="Bookman Old Style" w:eastAsia="Times New Roman" w:hAnsi="Bookman Old Style" w:cs="Times New Roman"/>
          <w:lang w:eastAsia="ru-RU"/>
        </w:rPr>
        <w:t>Терского сельского поселения (2012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г.);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p w:rsidR="00F1210F" w:rsidRPr="003C6F7C" w:rsidRDefault="00F1210F" w:rsidP="007228EB">
      <w:pPr>
        <w:spacing w:after="0" w:line="240" w:lineRule="auto"/>
        <w:ind w:firstLine="567"/>
      </w:pPr>
    </w:p>
    <w:sectPr w:rsidR="00F1210F" w:rsidRPr="003C6F7C" w:rsidSect="00D753E6">
      <w:pgSz w:w="11906" w:h="16838"/>
      <w:pgMar w:top="567" w:right="567" w:bottom="567" w:left="1701" w:header="709" w:footer="159" w:gutter="0"/>
      <w:pgNumType w:start="1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5F" w:rsidRDefault="00EC5C5F" w:rsidP="00366470">
      <w:pPr>
        <w:spacing w:after="0" w:line="240" w:lineRule="auto"/>
      </w:pPr>
      <w:r>
        <w:separator/>
      </w:r>
    </w:p>
  </w:endnote>
  <w:endnote w:type="continuationSeparator" w:id="0">
    <w:p w:rsidR="00EC5C5F" w:rsidRDefault="00EC5C5F" w:rsidP="003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5F" w:rsidRDefault="00EC5C5F" w:rsidP="00366470">
      <w:pPr>
        <w:spacing w:after="0" w:line="240" w:lineRule="auto"/>
      </w:pPr>
      <w:r>
        <w:separator/>
      </w:r>
    </w:p>
  </w:footnote>
  <w:footnote w:type="continuationSeparator" w:id="0">
    <w:p w:rsidR="00EC5C5F" w:rsidRDefault="00EC5C5F" w:rsidP="0036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BBE"/>
    <w:multiLevelType w:val="hybridMultilevel"/>
    <w:tmpl w:val="D696D1D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5BD"/>
    <w:multiLevelType w:val="hybridMultilevel"/>
    <w:tmpl w:val="B32C38A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424E"/>
    <w:multiLevelType w:val="hybridMultilevel"/>
    <w:tmpl w:val="C43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111C"/>
    <w:multiLevelType w:val="hybridMultilevel"/>
    <w:tmpl w:val="A0A6B1F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60D"/>
    <w:multiLevelType w:val="hybridMultilevel"/>
    <w:tmpl w:val="FC10B68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26E3"/>
    <w:multiLevelType w:val="hybridMultilevel"/>
    <w:tmpl w:val="38EADF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8F9"/>
    <w:multiLevelType w:val="hybridMultilevel"/>
    <w:tmpl w:val="69A661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90A"/>
    <w:multiLevelType w:val="hybridMultilevel"/>
    <w:tmpl w:val="D52ED61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31B2"/>
    <w:multiLevelType w:val="hybridMultilevel"/>
    <w:tmpl w:val="7B0CFD7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985"/>
    <w:multiLevelType w:val="hybridMultilevel"/>
    <w:tmpl w:val="BDF61B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7319D"/>
    <w:multiLevelType w:val="hybridMultilevel"/>
    <w:tmpl w:val="3F424A6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3F41"/>
    <w:multiLevelType w:val="hybridMultilevel"/>
    <w:tmpl w:val="B62C542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06D51"/>
    <w:multiLevelType w:val="hybridMultilevel"/>
    <w:tmpl w:val="3A74E90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1A46"/>
    <w:multiLevelType w:val="hybridMultilevel"/>
    <w:tmpl w:val="9AE6F82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DA6"/>
    <w:multiLevelType w:val="hybridMultilevel"/>
    <w:tmpl w:val="9BD22D1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75DC0"/>
    <w:multiLevelType w:val="hybridMultilevel"/>
    <w:tmpl w:val="CAD038A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7164"/>
    <w:multiLevelType w:val="hybridMultilevel"/>
    <w:tmpl w:val="AB100D1A"/>
    <w:lvl w:ilvl="0" w:tplc="F9FE0A1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C1DC4"/>
    <w:multiLevelType w:val="hybridMultilevel"/>
    <w:tmpl w:val="2E34E9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4715"/>
    <w:multiLevelType w:val="hybridMultilevel"/>
    <w:tmpl w:val="76F2A64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D1BA5"/>
    <w:multiLevelType w:val="hybridMultilevel"/>
    <w:tmpl w:val="841458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F41EE"/>
    <w:multiLevelType w:val="hybridMultilevel"/>
    <w:tmpl w:val="FEBE58C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6299"/>
    <w:multiLevelType w:val="hybridMultilevel"/>
    <w:tmpl w:val="862CBBB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02330"/>
    <w:multiLevelType w:val="hybridMultilevel"/>
    <w:tmpl w:val="3ED83D8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2111"/>
    <w:multiLevelType w:val="hybridMultilevel"/>
    <w:tmpl w:val="6A082F0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12BD"/>
    <w:multiLevelType w:val="hybridMultilevel"/>
    <w:tmpl w:val="20B043D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5E61"/>
    <w:multiLevelType w:val="hybridMultilevel"/>
    <w:tmpl w:val="FDAC5854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65AB1"/>
    <w:multiLevelType w:val="hybridMultilevel"/>
    <w:tmpl w:val="9D7A00F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2BCB"/>
    <w:multiLevelType w:val="hybridMultilevel"/>
    <w:tmpl w:val="90C0A8A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7F7"/>
    <w:multiLevelType w:val="hybridMultilevel"/>
    <w:tmpl w:val="3522BE4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04609"/>
    <w:multiLevelType w:val="hybridMultilevel"/>
    <w:tmpl w:val="37DAFC3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1C29"/>
    <w:multiLevelType w:val="hybridMultilevel"/>
    <w:tmpl w:val="2784584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74F9"/>
    <w:multiLevelType w:val="hybridMultilevel"/>
    <w:tmpl w:val="ACA0156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92AC5"/>
    <w:multiLevelType w:val="hybridMultilevel"/>
    <w:tmpl w:val="0AD0122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966DE"/>
    <w:multiLevelType w:val="hybridMultilevel"/>
    <w:tmpl w:val="22FEDAB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8007A"/>
    <w:multiLevelType w:val="hybridMultilevel"/>
    <w:tmpl w:val="78DAC26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965CF"/>
    <w:multiLevelType w:val="hybridMultilevel"/>
    <w:tmpl w:val="E2902AB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7D20"/>
    <w:multiLevelType w:val="hybridMultilevel"/>
    <w:tmpl w:val="29D0697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61DDF"/>
    <w:multiLevelType w:val="hybridMultilevel"/>
    <w:tmpl w:val="73E2113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38"/>
  </w:num>
  <w:num w:numId="5">
    <w:abstractNumId w:val="42"/>
  </w:num>
  <w:num w:numId="6">
    <w:abstractNumId w:val="17"/>
  </w:num>
  <w:num w:numId="7">
    <w:abstractNumId w:val="45"/>
  </w:num>
  <w:num w:numId="8">
    <w:abstractNumId w:val="35"/>
  </w:num>
  <w:num w:numId="9">
    <w:abstractNumId w:val="4"/>
  </w:num>
  <w:num w:numId="10">
    <w:abstractNumId w:val="3"/>
  </w:num>
  <w:num w:numId="11">
    <w:abstractNumId w:val="6"/>
  </w:num>
  <w:num w:numId="12">
    <w:abstractNumId w:val="31"/>
  </w:num>
  <w:num w:numId="13">
    <w:abstractNumId w:val="2"/>
  </w:num>
  <w:num w:numId="14">
    <w:abstractNumId w:val="33"/>
  </w:num>
  <w:num w:numId="15">
    <w:abstractNumId w:val="0"/>
  </w:num>
  <w:num w:numId="16">
    <w:abstractNumId w:val="1"/>
  </w:num>
  <w:num w:numId="17">
    <w:abstractNumId w:val="22"/>
  </w:num>
  <w:num w:numId="18">
    <w:abstractNumId w:val="8"/>
  </w:num>
  <w:num w:numId="19">
    <w:abstractNumId w:val="32"/>
  </w:num>
  <w:num w:numId="20">
    <w:abstractNumId w:val="41"/>
  </w:num>
  <w:num w:numId="21">
    <w:abstractNumId w:val="44"/>
  </w:num>
  <w:num w:numId="22">
    <w:abstractNumId w:val="7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36"/>
  </w:num>
  <w:num w:numId="28">
    <w:abstractNumId w:val="12"/>
  </w:num>
  <w:num w:numId="29">
    <w:abstractNumId w:val="43"/>
  </w:num>
  <w:num w:numId="30">
    <w:abstractNumId w:val="30"/>
  </w:num>
  <w:num w:numId="31">
    <w:abstractNumId w:val="9"/>
  </w:num>
  <w:num w:numId="32">
    <w:abstractNumId w:val="10"/>
  </w:num>
  <w:num w:numId="33">
    <w:abstractNumId w:val="20"/>
  </w:num>
  <w:num w:numId="34">
    <w:abstractNumId w:val="34"/>
  </w:num>
  <w:num w:numId="35">
    <w:abstractNumId w:val="26"/>
  </w:num>
  <w:num w:numId="36">
    <w:abstractNumId w:val="23"/>
  </w:num>
  <w:num w:numId="37">
    <w:abstractNumId w:val="29"/>
  </w:num>
  <w:num w:numId="38">
    <w:abstractNumId w:val="24"/>
  </w:num>
  <w:num w:numId="39">
    <w:abstractNumId w:val="39"/>
  </w:num>
  <w:num w:numId="40">
    <w:abstractNumId w:val="13"/>
  </w:num>
  <w:num w:numId="41">
    <w:abstractNumId w:val="11"/>
  </w:num>
  <w:num w:numId="42">
    <w:abstractNumId w:val="40"/>
  </w:num>
  <w:num w:numId="43">
    <w:abstractNumId w:val="27"/>
  </w:num>
  <w:num w:numId="44">
    <w:abstractNumId w:val="28"/>
  </w:num>
  <w:num w:numId="45">
    <w:abstractNumId w:val="16"/>
  </w:num>
  <w:num w:numId="46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846"/>
    <w:rsid w:val="001F0298"/>
    <w:rsid w:val="002C75AE"/>
    <w:rsid w:val="002F2E36"/>
    <w:rsid w:val="0031651F"/>
    <w:rsid w:val="00366470"/>
    <w:rsid w:val="00375049"/>
    <w:rsid w:val="00385C41"/>
    <w:rsid w:val="003C6F7C"/>
    <w:rsid w:val="003D0D11"/>
    <w:rsid w:val="004A2BC1"/>
    <w:rsid w:val="004F166D"/>
    <w:rsid w:val="00511D17"/>
    <w:rsid w:val="00543BF2"/>
    <w:rsid w:val="00550CEA"/>
    <w:rsid w:val="005B6EFB"/>
    <w:rsid w:val="006A5537"/>
    <w:rsid w:val="007228EB"/>
    <w:rsid w:val="007A684B"/>
    <w:rsid w:val="008B3611"/>
    <w:rsid w:val="008D3277"/>
    <w:rsid w:val="00AE7667"/>
    <w:rsid w:val="00AF053D"/>
    <w:rsid w:val="00B26737"/>
    <w:rsid w:val="00C0383B"/>
    <w:rsid w:val="00C14696"/>
    <w:rsid w:val="00C645D8"/>
    <w:rsid w:val="00C719AA"/>
    <w:rsid w:val="00C72CA9"/>
    <w:rsid w:val="00D160FE"/>
    <w:rsid w:val="00D4457C"/>
    <w:rsid w:val="00D753E6"/>
    <w:rsid w:val="00E4036D"/>
    <w:rsid w:val="00E42846"/>
    <w:rsid w:val="00EC4BF6"/>
    <w:rsid w:val="00EC5C5F"/>
    <w:rsid w:val="00F1210F"/>
    <w:rsid w:val="00F14C7E"/>
    <w:rsid w:val="00FA5AF4"/>
    <w:rsid w:val="00F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6"/>
  </w:style>
  <w:style w:type="paragraph" w:styleId="1">
    <w:name w:val="heading 1"/>
    <w:basedOn w:val="a"/>
    <w:next w:val="a"/>
    <w:link w:val="10"/>
    <w:rsid w:val="00E4284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E4284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2846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E42846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2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284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4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42846"/>
  </w:style>
  <w:style w:type="character" w:customStyle="1" w:styleId="a4">
    <w:name w:val="Текст сноски Знак"/>
    <w:basedOn w:val="a0"/>
    <w:link w:val="a5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E42846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2846"/>
  </w:style>
  <w:style w:type="character" w:customStyle="1" w:styleId="a8">
    <w:name w:val="Нижний колонтитул Знак"/>
    <w:basedOn w:val="a0"/>
    <w:link w:val="a9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E42846"/>
  </w:style>
  <w:style w:type="character" w:customStyle="1" w:styleId="aa">
    <w:name w:val="Текст концевой сноски Знак"/>
    <w:basedOn w:val="a0"/>
    <w:link w:val="ab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2846"/>
    <w:rPr>
      <w:sz w:val="20"/>
      <w:szCs w:val="20"/>
    </w:rPr>
  </w:style>
  <w:style w:type="paragraph" w:styleId="ac">
    <w:name w:val="Body Text"/>
    <w:basedOn w:val="a"/>
    <w:link w:val="17"/>
    <w:rsid w:val="00E428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E42846"/>
  </w:style>
  <w:style w:type="character" w:customStyle="1" w:styleId="17">
    <w:name w:val="Основной текст Знак1"/>
    <w:basedOn w:val="a0"/>
    <w:link w:val="ac"/>
    <w:locked/>
    <w:rsid w:val="00E428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E42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E42846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E42846"/>
  </w:style>
  <w:style w:type="character" w:customStyle="1" w:styleId="21">
    <w:name w:val="Основной текст 2 Знак"/>
    <w:basedOn w:val="a0"/>
    <w:link w:val="22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E42846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42846"/>
  </w:style>
  <w:style w:type="character" w:customStyle="1" w:styleId="23">
    <w:name w:val="Основной текст с отступом 2 Знак"/>
    <w:basedOn w:val="a0"/>
    <w:link w:val="24"/>
    <w:rsid w:val="00E42846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E42846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42846"/>
  </w:style>
  <w:style w:type="character" w:customStyle="1" w:styleId="31">
    <w:name w:val="Основной текст с отступом 3 Знак"/>
    <w:basedOn w:val="a0"/>
    <w:link w:val="32"/>
    <w:rsid w:val="00E42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E42846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42846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E42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2846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E42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E42846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E42846"/>
    <w:rPr>
      <w:rFonts w:ascii="Consolas" w:hAnsi="Consolas"/>
      <w:sz w:val="21"/>
      <w:szCs w:val="21"/>
    </w:rPr>
  </w:style>
  <w:style w:type="paragraph" w:customStyle="1" w:styleId="ConsTitle">
    <w:name w:val="ConsTitle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2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E4284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E42846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E42846"/>
  </w:style>
  <w:style w:type="paragraph" w:styleId="af7">
    <w:name w:val="List Paragraph"/>
    <w:basedOn w:val="a"/>
    <w:uiPriority w:val="34"/>
    <w:qFormat/>
    <w:rsid w:val="00E4284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E428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E4284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Текст выноски Знак"/>
    <w:basedOn w:val="a0"/>
    <w:link w:val="afc"/>
    <w:uiPriority w:val="99"/>
    <w:semiHidden/>
    <w:rsid w:val="00E4284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E4284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E42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D76787968FFC657EAAE9D10C7C591BE3A29E1D4A3C0238F066E6FAF9590BBC9E1B3B773B48801B35E494444D56D85E712F9938E1N663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359B-28F3-4D6A-A91A-F93D6431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18562</Words>
  <Characters>105808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Яна</cp:lastModifiedBy>
  <cp:revision>17</cp:revision>
  <cp:lastPrinted>2019-06-26T11:23:00Z</cp:lastPrinted>
  <dcterms:created xsi:type="dcterms:W3CDTF">2019-05-22T11:46:00Z</dcterms:created>
  <dcterms:modified xsi:type="dcterms:W3CDTF">2019-06-26T11:24:00Z</dcterms:modified>
</cp:coreProperties>
</file>