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2"/>
        <w:tblW w:w="10031" w:type="dxa"/>
        <w:tblLayout w:type="fixed"/>
        <w:tblLook w:val="00A0"/>
      </w:tblPr>
      <w:tblGrid>
        <w:gridCol w:w="10031"/>
      </w:tblGrid>
      <w:tr w:rsidR="007D2F54" w:rsidRPr="006F0AAA" w:rsidTr="00CC1C6E">
        <w:trPr>
          <w:trHeight w:val="76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Приложение 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к решению Собрания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представителей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Терского сельского поселения</w:t>
            </w:r>
          </w:p>
          <w:p w:rsidR="007D2F54" w:rsidRPr="006F0AAA" w:rsidRDefault="007D2F54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Моздокского района</w:t>
            </w:r>
          </w:p>
          <w:p w:rsidR="007D2F54" w:rsidRPr="006F0AAA" w:rsidRDefault="001E59CA" w:rsidP="00AB1E62">
            <w:pPr>
              <w:suppressAutoHyphens w:val="0"/>
              <w:jc w:val="right"/>
              <w:rPr>
                <w:b/>
                <w:bCs/>
                <w:i/>
                <w:sz w:val="16"/>
                <w:szCs w:val="16"/>
                <w:lang w:eastAsia="ru-RU"/>
              </w:rPr>
            </w:pPr>
            <w:r w:rsidRPr="006F0AAA">
              <w:rPr>
                <w:b/>
                <w:bCs/>
                <w:i/>
                <w:sz w:val="16"/>
                <w:szCs w:val="16"/>
                <w:lang w:eastAsia="ru-RU"/>
              </w:rPr>
              <w:t>О</w:t>
            </w:r>
            <w:r w:rsidR="006F0AAA" w:rsidRPr="006F0AAA">
              <w:rPr>
                <w:b/>
                <w:bCs/>
                <w:i/>
                <w:sz w:val="16"/>
                <w:szCs w:val="16"/>
                <w:lang w:eastAsia="ru-RU"/>
              </w:rPr>
              <w:t>т</w:t>
            </w:r>
            <w:r w:rsidR="004D423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C45AF4">
              <w:rPr>
                <w:b/>
                <w:bCs/>
                <w:i/>
                <w:sz w:val="16"/>
                <w:szCs w:val="16"/>
                <w:lang w:eastAsia="ru-RU"/>
              </w:rPr>
              <w:t>06</w:t>
            </w:r>
            <w:r w:rsidR="004D423A">
              <w:rPr>
                <w:b/>
                <w:bCs/>
                <w:i/>
                <w:sz w:val="16"/>
                <w:szCs w:val="16"/>
                <w:lang w:eastAsia="ru-RU"/>
              </w:rPr>
              <w:t xml:space="preserve"> .10</w:t>
            </w:r>
            <w:r w:rsidR="003E50DB" w:rsidRPr="006F0AAA">
              <w:rPr>
                <w:b/>
                <w:bCs/>
                <w:i/>
                <w:sz w:val="16"/>
                <w:szCs w:val="16"/>
                <w:lang w:eastAsia="ru-RU"/>
              </w:rPr>
              <w:t>.2017г.№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</w:t>
            </w:r>
            <w:r w:rsidR="00C45AF4">
              <w:rPr>
                <w:b/>
                <w:bCs/>
                <w:i/>
                <w:sz w:val="16"/>
                <w:szCs w:val="16"/>
                <w:lang w:eastAsia="ru-RU"/>
              </w:rPr>
              <w:t>3</w:t>
            </w:r>
            <w:r w:rsidR="007D2F54" w:rsidRPr="006F0AAA">
              <w:rPr>
                <w:b/>
                <w:bCs/>
                <w:i/>
                <w:sz w:val="16"/>
                <w:szCs w:val="16"/>
                <w:lang w:eastAsia="ru-RU"/>
              </w:rPr>
              <w:t xml:space="preserve">  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 w:val="16"/>
                <w:szCs w:val="16"/>
              </w:rPr>
            </w:pPr>
          </w:p>
          <w:p w:rsidR="007D2F54" w:rsidRPr="006F0AAA" w:rsidRDefault="007D2F54" w:rsidP="009A46DE">
            <w:pPr>
              <w:ind w:left="3540" w:firstLine="708"/>
              <w:rPr>
                <w:szCs w:val="28"/>
              </w:rPr>
            </w:pPr>
            <w:r w:rsidRPr="006F0AAA">
              <w:rPr>
                <w:szCs w:val="28"/>
              </w:rPr>
              <w:t xml:space="preserve">Отчет </w:t>
            </w:r>
          </w:p>
          <w:p w:rsidR="007D2F54" w:rsidRPr="006F0AAA" w:rsidRDefault="00446D93" w:rsidP="009A46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7D2F54" w:rsidRPr="006F0AAA">
              <w:rPr>
                <w:szCs w:val="28"/>
              </w:rPr>
              <w:t xml:space="preserve">б исполнении бюджета Администрации местного самоуправления </w:t>
            </w:r>
          </w:p>
          <w:p w:rsidR="007D2F54" w:rsidRPr="006F0AAA" w:rsidRDefault="007D2F54" w:rsidP="009A46DE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 w:rsidRPr="006F0AAA">
              <w:rPr>
                <w:szCs w:val="28"/>
              </w:rPr>
              <w:t xml:space="preserve">Терского сельского поселения за  </w:t>
            </w:r>
            <w:r w:rsidR="004D423A">
              <w:rPr>
                <w:szCs w:val="28"/>
              </w:rPr>
              <w:t>9 месяцев</w:t>
            </w:r>
            <w:r w:rsidR="002F1DB8" w:rsidRPr="006F0AAA">
              <w:rPr>
                <w:szCs w:val="28"/>
              </w:rPr>
              <w:t xml:space="preserve"> </w:t>
            </w:r>
            <w:r w:rsidR="003E50DB" w:rsidRPr="006F0AAA">
              <w:rPr>
                <w:szCs w:val="28"/>
              </w:rPr>
              <w:t xml:space="preserve"> 2017 года</w:t>
            </w: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7D2F54" w:rsidP="00DB270A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</w:p>
          <w:p w:rsidR="007D2F54" w:rsidRPr="006F0AAA" w:rsidRDefault="008762BB" w:rsidP="006D126B">
            <w:pPr>
              <w:suppressAutoHyphens w:val="0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Доходы 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Терского сельского поселения Моздокского района </w:t>
            </w:r>
          </w:p>
          <w:p w:rsidR="007D2F54" w:rsidRPr="006F0AAA" w:rsidRDefault="00446D93" w:rsidP="006D126B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>за 9 месяцев</w:t>
            </w:r>
            <w:r w:rsidR="008762BB">
              <w:rPr>
                <w:b/>
                <w:bCs/>
                <w:szCs w:val="28"/>
                <w:lang w:eastAsia="ru-RU"/>
              </w:rPr>
              <w:t xml:space="preserve"> 2017года</w:t>
            </w:r>
            <w:r w:rsidR="007D2F54" w:rsidRPr="006F0AAA">
              <w:rPr>
                <w:b/>
                <w:bCs/>
                <w:szCs w:val="28"/>
                <w:lang w:eastAsia="ru-RU"/>
              </w:rPr>
              <w:t xml:space="preserve"> </w:t>
            </w:r>
            <w:r w:rsidR="007D2F54" w:rsidRPr="006F0AAA">
              <w:rPr>
                <w:b/>
                <w:bCs/>
                <w:szCs w:val="28"/>
                <w:lang w:eastAsia="ru-RU"/>
              </w:rPr>
              <w:br/>
            </w:r>
          </w:p>
        </w:tc>
      </w:tr>
    </w:tbl>
    <w:p w:rsidR="002F1DB8" w:rsidRDefault="002F1DB8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tbl>
      <w:tblPr>
        <w:tblW w:w="8943" w:type="dxa"/>
        <w:tblInd w:w="96" w:type="dxa"/>
        <w:tblLayout w:type="fixed"/>
        <w:tblLook w:val="04A0"/>
      </w:tblPr>
      <w:tblGrid>
        <w:gridCol w:w="3273"/>
        <w:gridCol w:w="2551"/>
        <w:gridCol w:w="1134"/>
        <w:gridCol w:w="1134"/>
        <w:gridCol w:w="851"/>
      </w:tblGrid>
      <w:tr w:rsidR="004D423A" w:rsidRPr="004D423A" w:rsidTr="004D423A">
        <w:trPr>
          <w:trHeight w:val="612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План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200" w:firstLine="320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1 118 364.00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744 416.66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66,6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400" w:firstLine="64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10100000000000000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45 010.42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49,8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10102000010000110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45 010.42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49,8</w:t>
            </w:r>
          </w:p>
        </w:tc>
      </w:tr>
      <w:tr w:rsidR="004D423A" w:rsidRPr="004D423A" w:rsidTr="004D423A">
        <w:trPr>
          <w:trHeight w:val="200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10102010010000110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43 307.31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47,9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90 364.00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43 307.31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47,9</w:t>
            </w:r>
          </w:p>
        </w:tc>
      </w:tr>
      <w:tr w:rsidR="004D423A" w:rsidRPr="004D423A" w:rsidTr="004D423A">
        <w:trPr>
          <w:trHeight w:val="13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10102030010000110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1 703.11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1 703.11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400" w:firstLine="64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128 000.00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142 013.01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110,9</w:t>
            </w:r>
          </w:p>
        </w:tc>
      </w:tr>
      <w:tr w:rsidR="004D423A" w:rsidRPr="004D423A" w:rsidTr="004D423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10501000000000110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81 445.51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543,0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10501010010000110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70 134.28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467,6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10501011010000110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70 134.28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467,6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70 134.28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467,6</w:t>
            </w:r>
          </w:p>
        </w:tc>
      </w:tr>
      <w:tr w:rsidR="004D423A" w:rsidRPr="004D423A" w:rsidTr="004D423A">
        <w:trPr>
          <w:trHeight w:val="13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10501020010000110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11 311.23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13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10501021010000110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11 311.23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11 311.23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lastRenderedPageBreak/>
              <w:t>10502000020000110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65 264.00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59,3</w:t>
            </w:r>
          </w:p>
        </w:tc>
      </w:tr>
      <w:tr w:rsidR="004D423A" w:rsidRPr="004D423A" w:rsidTr="004D423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10502010020000110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65 248.23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59,3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65 248.23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59,3</w:t>
            </w:r>
          </w:p>
        </w:tc>
      </w:tr>
      <w:tr w:rsidR="004D423A" w:rsidRPr="004D423A" w:rsidTr="004D423A">
        <w:trPr>
          <w:trHeight w:val="11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10502020020000110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10503000010000110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-4 696.50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10503010010000110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-4 696.50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-4 696.50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400" w:firstLine="64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557 393.23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61,9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10601000000000110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51 396.65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39,5</w:t>
            </w:r>
          </w:p>
        </w:tc>
      </w:tr>
      <w:tr w:rsidR="004D423A" w:rsidRPr="004D423A" w:rsidTr="004D423A">
        <w:trPr>
          <w:trHeight w:val="11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10601030100000110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51 396.65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39,5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51 396.65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39,5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10606000000000110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770 000.00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505 996.58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65,7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10606030000000110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195 854.78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43,5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10606033100000110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195 854.78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43,5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195 854.78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43,5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10606040000000110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310 141.80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96,9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10606043100000110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310 141.80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96,9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320 000.00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310 141.80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96,9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200" w:firstLine="320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20000000000000000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6 338 977.00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2 975 027.15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0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46,9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400" w:firstLine="64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6 338 977.00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3 227 470.00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50,9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20210000000000151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1 429 700.00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1 233 600.00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86,3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20215001000000151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753 600.00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90,8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829 700.00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753 600.00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90,8</w:t>
            </w:r>
          </w:p>
        </w:tc>
      </w:tr>
      <w:tr w:rsidR="004D423A" w:rsidRPr="004D423A" w:rsidTr="004D423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20215002000000151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480 000.00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80,0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480 000.00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80,0</w:t>
            </w:r>
          </w:p>
        </w:tc>
      </w:tr>
      <w:tr w:rsidR="004D423A" w:rsidRPr="004D423A" w:rsidTr="004D423A">
        <w:trPr>
          <w:trHeight w:val="66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20220000000000151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D423A" w:rsidRPr="004D423A" w:rsidTr="004D423A">
        <w:trPr>
          <w:trHeight w:val="243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lastRenderedPageBreak/>
              <w:t>20220216000000151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20230000000000151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3 383 200.00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1 993 870.00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58,9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20230024000000151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641 800.00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468 900.00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73,1</w:t>
            </w:r>
          </w:p>
        </w:tc>
      </w:tr>
      <w:tr w:rsidR="004D423A" w:rsidRPr="004D423A" w:rsidTr="004D423A">
        <w:trPr>
          <w:trHeight w:val="87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20230024100000151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641 800.00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468 900.00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73,1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641 800.00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468 900.00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73,1</w:t>
            </w:r>
          </w:p>
        </w:tc>
      </w:tr>
      <w:tr w:rsidR="004D423A" w:rsidRPr="004D423A" w:rsidTr="004D423A">
        <w:trPr>
          <w:trHeight w:val="11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20235118000000151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112 653.00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75,0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112 653.00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75,0</w:t>
            </w:r>
          </w:p>
        </w:tc>
      </w:tr>
      <w:tr w:rsidR="004D423A" w:rsidRPr="004D423A" w:rsidTr="004D423A">
        <w:trPr>
          <w:trHeight w:val="2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20239999000000151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2 591 200.00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1 412 317.00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54,5</w:t>
            </w:r>
          </w:p>
        </w:tc>
      </w:tr>
      <w:tr w:rsidR="004D423A" w:rsidRPr="004D423A" w:rsidTr="004D423A">
        <w:trPr>
          <w:trHeight w:val="441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000" w:firstLine="1600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20239999100000151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2 591 200.00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1 412 317.00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4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54,5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1200" w:firstLine="1920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2 591 200.00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1 412 317.00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5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54,5</w:t>
            </w:r>
          </w:p>
        </w:tc>
      </w:tr>
      <w:tr w:rsidR="004D423A" w:rsidRPr="004D423A" w:rsidTr="004D423A">
        <w:trPr>
          <w:trHeight w:val="142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400" w:firstLine="64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21900000000000000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1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1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1119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600" w:firstLine="96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21900000100000151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jc w:val="center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2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2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ind w:firstLineChars="800" w:firstLine="128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outlineLvl w:val="3"/>
              <w:rPr>
                <w:color w:val="FF0000"/>
                <w:sz w:val="16"/>
                <w:szCs w:val="16"/>
                <w:lang w:eastAsia="ru-RU"/>
              </w:rPr>
            </w:pPr>
            <w:r w:rsidRPr="004D423A">
              <w:rPr>
                <w:color w:val="FF0000"/>
                <w:sz w:val="16"/>
                <w:szCs w:val="16"/>
                <w:lang w:eastAsia="ru-RU"/>
              </w:rPr>
              <w:t>-252 442.85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outlineLvl w:val="3"/>
              <w:rPr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color w:val="4D4D4D"/>
                <w:sz w:val="16"/>
                <w:szCs w:val="16"/>
                <w:lang w:eastAsia="ru-RU"/>
              </w:rPr>
              <w:t> </w:t>
            </w:r>
          </w:p>
        </w:tc>
      </w:tr>
      <w:tr w:rsidR="004D423A" w:rsidRPr="004D423A" w:rsidTr="004D423A">
        <w:trPr>
          <w:trHeight w:val="219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23A" w:rsidRPr="004D423A" w:rsidRDefault="004D423A" w:rsidP="004D423A">
            <w:pPr>
              <w:suppressAutoHyphens w:val="0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7 457 341.00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3 719 443.81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49,9</w:t>
            </w:r>
          </w:p>
        </w:tc>
      </w:tr>
      <w:tr w:rsidR="004D423A" w:rsidRPr="004D423A" w:rsidTr="004D423A">
        <w:trPr>
          <w:trHeight w:val="261"/>
        </w:trPr>
        <w:tc>
          <w:tcPr>
            <w:tcW w:w="5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7 457 341.00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3 719 443.81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423A" w:rsidRPr="004D423A" w:rsidRDefault="004D423A" w:rsidP="004D423A">
            <w:pPr>
              <w:suppressAutoHyphens w:val="0"/>
              <w:jc w:val="right"/>
              <w:rPr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D423A">
              <w:rPr>
                <w:b/>
                <w:bCs/>
                <w:color w:val="4D4D4D"/>
                <w:sz w:val="16"/>
                <w:szCs w:val="16"/>
                <w:lang w:eastAsia="ru-RU"/>
              </w:rPr>
              <w:t>49,9</w:t>
            </w:r>
          </w:p>
        </w:tc>
      </w:tr>
    </w:tbl>
    <w:p w:rsidR="004D423A" w:rsidRPr="006F0AAA" w:rsidRDefault="004D423A" w:rsidP="0015025E">
      <w:pPr>
        <w:pStyle w:val="a4"/>
        <w:jc w:val="center"/>
        <w:rPr>
          <w:b/>
          <w:color w:val="000000"/>
          <w:sz w:val="16"/>
          <w:szCs w:val="16"/>
          <w:lang w:eastAsia="ru-RU"/>
        </w:rPr>
      </w:pPr>
    </w:p>
    <w:p w:rsidR="007D2F54" w:rsidRPr="006F0AAA" w:rsidRDefault="007D2F5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 xml:space="preserve">Расходы Терского сельского поселения </w:t>
      </w:r>
    </w:p>
    <w:p w:rsidR="007D2F54" w:rsidRPr="006F0AAA" w:rsidRDefault="00751D14" w:rsidP="0015025E">
      <w:pPr>
        <w:pStyle w:val="a4"/>
        <w:jc w:val="center"/>
        <w:rPr>
          <w:b/>
          <w:color w:val="000000"/>
          <w:szCs w:val="28"/>
          <w:lang w:eastAsia="ru-RU"/>
        </w:rPr>
      </w:pPr>
      <w:r w:rsidRPr="006F0AAA">
        <w:rPr>
          <w:b/>
          <w:color w:val="000000"/>
          <w:szCs w:val="28"/>
          <w:lang w:eastAsia="ru-RU"/>
        </w:rPr>
        <w:t>М</w:t>
      </w:r>
      <w:r w:rsidR="00446D93">
        <w:rPr>
          <w:b/>
          <w:color w:val="000000"/>
          <w:szCs w:val="28"/>
          <w:lang w:eastAsia="ru-RU"/>
        </w:rPr>
        <w:t xml:space="preserve">оздокского района   за 9 месяцев </w:t>
      </w:r>
      <w:r w:rsidRPr="006F0AAA">
        <w:rPr>
          <w:b/>
          <w:color w:val="000000"/>
          <w:szCs w:val="28"/>
          <w:lang w:eastAsia="ru-RU"/>
        </w:rPr>
        <w:t xml:space="preserve"> 2017 года</w:t>
      </w:r>
    </w:p>
    <w:p w:rsidR="007D2F54" w:rsidRPr="006F0AAA" w:rsidRDefault="007D2F54" w:rsidP="00FF0B1C">
      <w:pPr>
        <w:pStyle w:val="a4"/>
        <w:jc w:val="center"/>
        <w:rPr>
          <w:b/>
          <w:color w:val="000000"/>
          <w:szCs w:val="28"/>
          <w:lang w:eastAsia="ru-RU"/>
        </w:rPr>
      </w:pPr>
    </w:p>
    <w:tbl>
      <w:tblPr>
        <w:tblW w:w="9651" w:type="dxa"/>
        <w:tblInd w:w="96" w:type="dxa"/>
        <w:tblLayout w:type="fixed"/>
        <w:tblLook w:val="04A0"/>
      </w:tblPr>
      <w:tblGrid>
        <w:gridCol w:w="3698"/>
        <w:gridCol w:w="2377"/>
        <w:gridCol w:w="1308"/>
        <w:gridCol w:w="1276"/>
        <w:gridCol w:w="992"/>
      </w:tblGrid>
      <w:tr w:rsidR="00446D93" w:rsidRPr="00446D93" w:rsidTr="00446D93">
        <w:trPr>
          <w:trHeight w:val="732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План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Факт 2017г.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" w:firstLine="320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Администрация местного самоуправления Терского сельского поселения Моздокского района Республики Северная Осетия - Алания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7 533 141.00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3 264 208.44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43,3</w:t>
            </w:r>
          </w:p>
        </w:tc>
      </w:tr>
      <w:tr w:rsidR="00446D93" w:rsidRPr="00446D93" w:rsidTr="00446D93">
        <w:trPr>
          <w:trHeight w:val="576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1 610 694.00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1 241 931.09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77,1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0102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594 510.00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489 839.03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82,4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594 510.00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489 839.03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82,4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7730000110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594 510.00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489 839.03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82,4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451 500.00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401 357.95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88,9</w:t>
            </w:r>
          </w:p>
        </w:tc>
      </w:tr>
      <w:tr w:rsidR="00446D93" w:rsidRPr="00446D93" w:rsidTr="00446D93">
        <w:trPr>
          <w:trHeight w:val="13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143 010.00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88 481.08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61,9</w:t>
            </w:r>
          </w:p>
        </w:tc>
      </w:tr>
      <w:tr w:rsidR="00446D93" w:rsidRPr="00446D93" w:rsidTr="00446D93">
        <w:trPr>
          <w:trHeight w:val="13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923 734.00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659 642.06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71,4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923 734.00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659 642.06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71,4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642 204.00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511 926.73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79,7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497 924.00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393 363.51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79,0</w:t>
            </w:r>
          </w:p>
        </w:tc>
      </w:tr>
      <w:tr w:rsidR="00446D93" w:rsidRPr="00446D93" w:rsidTr="00446D93">
        <w:trPr>
          <w:trHeight w:val="13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144 280.00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118 563.22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82,2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7740000190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281 530.00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147 715.33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52,5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272 730.00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146 807.89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53,8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907.44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41,2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9990077700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 на организацию и проведение выборов в органы местного самоуправления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92 450.00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107 825.15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107 825.15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107 825.15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9940051180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150 200.00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107 825.15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71,8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87 927.32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90,1</w:t>
            </w:r>
          </w:p>
        </w:tc>
      </w:tr>
      <w:tr w:rsidR="00446D93" w:rsidRPr="00446D93" w:rsidTr="00446D93">
        <w:trPr>
          <w:trHeight w:val="13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29 500.00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19 897.83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67,5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3 117 377.00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292 324.84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9,4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2 926 377.00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269 691.30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9,2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"Содержание, реконструкция и ремонт автомобильных дорог общего пользования сельских поселений"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2 926 377.00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269 691.30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9,2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"Содержание, реконструкция и ремонт автомобильных дорог общего пользования"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2 926 377.00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269 691.30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9,2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"Ремонт и содержание автомобильных дорог общего пользования"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2 926 377.00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269 691.30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9,2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текущий ремонт и содержание автомобильных дорог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1 051 000.00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выполнение работ по разработке проектно-сметной документации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37,5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29 300.00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11 000.00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37,5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безопасности дорожного движения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29 680.00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34,7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29 680.00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34,7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0310170350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прочие мероприятия в области </w:t>
            </w: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дорожного хозяйства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234 400.00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229 011.30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234 400.00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229 011.30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97,7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03101S6751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1 526 077.00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22 633.54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11,9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22 633.54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11,9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9990072000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Земельные кадастровые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22 633.54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11,9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600" w:firstLine="256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191 000.00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22 633.54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11,9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1 392 170.00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634 557.69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45,6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Развитие</w:t>
            </w:r>
            <w:proofErr w:type="gram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,р</w:t>
            </w:r>
            <w:proofErr w:type="gram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еконструкция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сетей коммунальной инфраструктуры сельского поселения Моздокского района на 2014-2016 годы."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13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"Организация в границах поселения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электр</w:t>
            </w:r>
            <w:proofErr w:type="gram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</w:t>
            </w:r>
            <w:proofErr w:type="gram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газо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-, водоснабжения населения, водоотведения, в пределах полномочий, установленных законодательством РФ"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0220170240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строительство, реконструкцию, текущий ремонт сетей коммунального хозяйства за счет средств вышестоящего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910 900.00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345 594.85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37,9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481 270.00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 программа "Комплексное благоустройство территории сельских поселений"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"Благоустройство территории сельского поселения Моздокского района на 2014-2016 годы</w:t>
            </w:r>
            <w:proofErr w:type="gram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51 270.00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0240170280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содержание и уборку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пямятников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истории и культуры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21 270.00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0240170290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организацию сбора и вывоза бытовых отходов и мусора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Государственная программа Российской Федерации "Развитие образования" на 2013 - 2020 годы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67,2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Подпрограмма "Развитие, реконструкция, текущий ремонт сетей уличного освещения"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67,2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Основное мероприятие "Расходы на освещение улиц территории сельского поселения"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67,2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0210170230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67,2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430 000.00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288 962.84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67,2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495 592.79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495 592.79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Муниципальная программа  "Развитие культуры в сельских поселениях Моздокского района на 2015-2019 годы"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495 592.79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художественного творчества в сельском поселении"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495 592.79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Основное мероприятие "Развитие деятельности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учреждений"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669 600.00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495 592.79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74,0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0110122000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вышестоящего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641 800.00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468 900.00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73,1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492 900.00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361 529.85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73,3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148 900.00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107 370.15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72,1</w:t>
            </w:r>
          </w:p>
        </w:tc>
      </w:tr>
      <w:tr w:rsidR="00446D93" w:rsidRPr="00446D93" w:rsidTr="00446D93">
        <w:trPr>
          <w:trHeight w:val="11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0110170210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Расходы на обеспечение деятельности учреждений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деятельности и народного творчества за счет средств местного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27 800.00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26 692.79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96,0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25 700.00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25 478.00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99,1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2000" w:firstLine="320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2 100.00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1 214.79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57,8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303 900.00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98,4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lastRenderedPageBreak/>
              <w:t>1001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9990073000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Прочие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 по доплате к пенсиям государственных служащих субъектов РФ и муниципальных служащих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299 900.00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299 176.88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99,8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6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200" w:firstLine="1920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9990074000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5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800" w:firstLine="288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4 000.00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0,0</w:t>
            </w:r>
          </w:p>
        </w:tc>
      </w:tr>
      <w:tr w:rsidR="00446D93" w:rsidRPr="00446D93" w:rsidTr="00446D93">
        <w:trPr>
          <w:trHeight w:val="87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400" w:firstLine="640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1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446D93" w:rsidRPr="00446D93" w:rsidTr="00446D93">
        <w:trPr>
          <w:trHeight w:val="441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600" w:firstLine="960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2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800" w:firstLine="1280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3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446D93" w:rsidRPr="00446D93" w:rsidTr="00446D93">
        <w:trPr>
          <w:trHeight w:val="1560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000" w:firstLine="1600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9990078000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Субвенции бюджетам муниципальных районов на выполнение передаваемых полномочий сельских поселений, предусмотренных п.1 ч.1 ст.14 131-ФЗ от 06.10.2003 г. (расходы на осуществление бюджетного и бухгалтерского учета)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4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446D93" w:rsidRPr="00446D93" w:rsidTr="00446D93">
        <w:trPr>
          <w:trHeight w:val="219"/>
        </w:trPr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ind w:firstLineChars="1400" w:firstLine="2240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jc w:val="center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289 200.00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192 800.00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outlineLvl w:val="6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66,7</w:t>
            </w:r>
          </w:p>
        </w:tc>
      </w:tr>
      <w:tr w:rsidR="00446D93" w:rsidRPr="00446D93" w:rsidTr="00446D93">
        <w:trPr>
          <w:trHeight w:val="219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6D93" w:rsidRPr="00446D93" w:rsidRDefault="00446D93" w:rsidP="00446D93">
            <w:pPr>
              <w:suppressAutoHyphens w:val="0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Бюджет Терского сельского поселения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7 533 141.00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3 264 208.44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</w:pPr>
            <w:r w:rsidRPr="00446D93">
              <w:rPr>
                <w:rFonts w:ascii="Arial" w:hAnsi="Arial" w:cs="Arial"/>
                <w:color w:val="4D4D4D"/>
                <w:sz w:val="16"/>
                <w:szCs w:val="16"/>
                <w:lang w:eastAsia="ru-RU"/>
              </w:rPr>
              <w:t>43,3</w:t>
            </w:r>
          </w:p>
        </w:tc>
      </w:tr>
      <w:tr w:rsidR="00446D93" w:rsidRPr="00446D93" w:rsidTr="00446D93">
        <w:trPr>
          <w:trHeight w:val="261"/>
        </w:trPr>
        <w:tc>
          <w:tcPr>
            <w:tcW w:w="6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Результат исполнения бюджет</w:t>
            </w:r>
            <w:proofErr w:type="gramStart"/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а(</w:t>
            </w:r>
            <w:proofErr w:type="gramEnd"/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дефицит/</w:t>
            </w:r>
            <w:proofErr w:type="spellStart"/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профицит</w:t>
            </w:r>
            <w:proofErr w:type="spellEnd"/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455 235,37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D93" w:rsidRPr="00446D93" w:rsidRDefault="00446D93" w:rsidP="00446D93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</w:pPr>
            <w:r w:rsidRPr="00446D93">
              <w:rPr>
                <w:rFonts w:ascii="Arial" w:hAnsi="Arial" w:cs="Arial"/>
                <w:b/>
                <w:bCs/>
                <w:color w:val="4D4D4D"/>
                <w:sz w:val="20"/>
                <w:lang w:eastAsia="ru-RU"/>
              </w:rPr>
              <w:t> </w:t>
            </w:r>
          </w:p>
        </w:tc>
      </w:tr>
    </w:tbl>
    <w:p w:rsidR="007D2F54" w:rsidRPr="006F0AAA" w:rsidRDefault="007D2F54" w:rsidP="00FF0B1C">
      <w:pPr>
        <w:pStyle w:val="a4"/>
        <w:jc w:val="center"/>
        <w:rPr>
          <w:sz w:val="16"/>
          <w:szCs w:val="16"/>
        </w:rPr>
      </w:pPr>
    </w:p>
    <w:p w:rsidR="007D2F54" w:rsidRPr="006F0AAA" w:rsidRDefault="007D2F54" w:rsidP="007D1276">
      <w:pPr>
        <w:ind w:left="5664"/>
        <w:jc w:val="center"/>
        <w:rPr>
          <w:sz w:val="16"/>
          <w:szCs w:val="16"/>
        </w:rPr>
      </w:pPr>
    </w:p>
    <w:sectPr w:rsidR="007D2F54" w:rsidRPr="006F0AAA" w:rsidSect="0046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28" w:rsidRDefault="00D82228" w:rsidP="006F0AAA">
      <w:r>
        <w:separator/>
      </w:r>
    </w:p>
  </w:endnote>
  <w:endnote w:type="continuationSeparator" w:id="0">
    <w:p w:rsidR="00D82228" w:rsidRDefault="00D82228" w:rsidP="006F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28" w:rsidRDefault="00D82228" w:rsidP="006F0AAA">
      <w:r>
        <w:separator/>
      </w:r>
    </w:p>
  </w:footnote>
  <w:footnote w:type="continuationSeparator" w:id="0">
    <w:p w:rsidR="00D82228" w:rsidRDefault="00D82228" w:rsidP="006F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76"/>
    <w:rsid w:val="00007EF1"/>
    <w:rsid w:val="00052854"/>
    <w:rsid w:val="00066174"/>
    <w:rsid w:val="00067A32"/>
    <w:rsid w:val="000877A4"/>
    <w:rsid w:val="000A0F97"/>
    <w:rsid w:val="000A182D"/>
    <w:rsid w:val="000B3D9C"/>
    <w:rsid w:val="000C3AAC"/>
    <w:rsid w:val="000D39AC"/>
    <w:rsid w:val="000E2E5B"/>
    <w:rsid w:val="000E4613"/>
    <w:rsid w:val="001051EE"/>
    <w:rsid w:val="00126C3D"/>
    <w:rsid w:val="001405CD"/>
    <w:rsid w:val="00145F5F"/>
    <w:rsid w:val="0015025E"/>
    <w:rsid w:val="00150600"/>
    <w:rsid w:val="001520B4"/>
    <w:rsid w:val="00153B70"/>
    <w:rsid w:val="0015530D"/>
    <w:rsid w:val="001863F4"/>
    <w:rsid w:val="00191605"/>
    <w:rsid w:val="001A7FEE"/>
    <w:rsid w:val="001B05EB"/>
    <w:rsid w:val="001D2B93"/>
    <w:rsid w:val="001D7DBF"/>
    <w:rsid w:val="001E59CA"/>
    <w:rsid w:val="001E6D36"/>
    <w:rsid w:val="001F44B6"/>
    <w:rsid w:val="001F4D4A"/>
    <w:rsid w:val="00207B4B"/>
    <w:rsid w:val="00215C7C"/>
    <w:rsid w:val="00274B7E"/>
    <w:rsid w:val="00295097"/>
    <w:rsid w:val="002B135B"/>
    <w:rsid w:val="002B41A1"/>
    <w:rsid w:val="002D288B"/>
    <w:rsid w:val="002D37D8"/>
    <w:rsid w:val="002F1DB8"/>
    <w:rsid w:val="0035056B"/>
    <w:rsid w:val="00352558"/>
    <w:rsid w:val="0036481F"/>
    <w:rsid w:val="00367C68"/>
    <w:rsid w:val="0038600E"/>
    <w:rsid w:val="00396D9C"/>
    <w:rsid w:val="003C244E"/>
    <w:rsid w:val="003D3F7E"/>
    <w:rsid w:val="003E50DB"/>
    <w:rsid w:val="003F35E2"/>
    <w:rsid w:val="004132EE"/>
    <w:rsid w:val="00416941"/>
    <w:rsid w:val="004264B8"/>
    <w:rsid w:val="004320FD"/>
    <w:rsid w:val="00446D93"/>
    <w:rsid w:val="0045179F"/>
    <w:rsid w:val="004636E5"/>
    <w:rsid w:val="00483571"/>
    <w:rsid w:val="00497E76"/>
    <w:rsid w:val="004A7CDE"/>
    <w:rsid w:val="004B0C69"/>
    <w:rsid w:val="004B16EC"/>
    <w:rsid w:val="004B7297"/>
    <w:rsid w:val="004C23E6"/>
    <w:rsid w:val="004C4F4F"/>
    <w:rsid w:val="004D1ABC"/>
    <w:rsid w:val="004D423A"/>
    <w:rsid w:val="004D4598"/>
    <w:rsid w:val="00516FA8"/>
    <w:rsid w:val="005265FC"/>
    <w:rsid w:val="00572DF1"/>
    <w:rsid w:val="0057335A"/>
    <w:rsid w:val="0058330B"/>
    <w:rsid w:val="0059180A"/>
    <w:rsid w:val="005C3E36"/>
    <w:rsid w:val="00606456"/>
    <w:rsid w:val="006272DB"/>
    <w:rsid w:val="00653A42"/>
    <w:rsid w:val="00653D8B"/>
    <w:rsid w:val="006563AE"/>
    <w:rsid w:val="006567F5"/>
    <w:rsid w:val="00660BB8"/>
    <w:rsid w:val="00665870"/>
    <w:rsid w:val="00666B83"/>
    <w:rsid w:val="0067498B"/>
    <w:rsid w:val="006774F0"/>
    <w:rsid w:val="00682018"/>
    <w:rsid w:val="00683079"/>
    <w:rsid w:val="0069087A"/>
    <w:rsid w:val="006C5AC1"/>
    <w:rsid w:val="006D126B"/>
    <w:rsid w:val="006D7B7E"/>
    <w:rsid w:val="006F0AAA"/>
    <w:rsid w:val="006F4FC2"/>
    <w:rsid w:val="007217D9"/>
    <w:rsid w:val="00724D6A"/>
    <w:rsid w:val="007317FE"/>
    <w:rsid w:val="00751D14"/>
    <w:rsid w:val="00764F40"/>
    <w:rsid w:val="00797B50"/>
    <w:rsid w:val="007C0FA6"/>
    <w:rsid w:val="007D1276"/>
    <w:rsid w:val="007D2F54"/>
    <w:rsid w:val="007D7C68"/>
    <w:rsid w:val="008128D7"/>
    <w:rsid w:val="00852FE6"/>
    <w:rsid w:val="00862577"/>
    <w:rsid w:val="00867351"/>
    <w:rsid w:val="00867F79"/>
    <w:rsid w:val="008762BB"/>
    <w:rsid w:val="00877D45"/>
    <w:rsid w:val="00891C6F"/>
    <w:rsid w:val="00892425"/>
    <w:rsid w:val="008A4194"/>
    <w:rsid w:val="008B7CF3"/>
    <w:rsid w:val="008C0A3F"/>
    <w:rsid w:val="008C108D"/>
    <w:rsid w:val="008C66D8"/>
    <w:rsid w:val="008D3270"/>
    <w:rsid w:val="008D71E2"/>
    <w:rsid w:val="008D7D57"/>
    <w:rsid w:val="00914F90"/>
    <w:rsid w:val="00921ECD"/>
    <w:rsid w:val="00963DC1"/>
    <w:rsid w:val="009A46DE"/>
    <w:rsid w:val="009C18CC"/>
    <w:rsid w:val="009C3EBA"/>
    <w:rsid w:val="009C4EE5"/>
    <w:rsid w:val="009D001D"/>
    <w:rsid w:val="00A12743"/>
    <w:rsid w:val="00A23166"/>
    <w:rsid w:val="00A502AC"/>
    <w:rsid w:val="00A5381C"/>
    <w:rsid w:val="00A7181E"/>
    <w:rsid w:val="00AA712B"/>
    <w:rsid w:val="00AB1E62"/>
    <w:rsid w:val="00AB41B8"/>
    <w:rsid w:val="00AE7D82"/>
    <w:rsid w:val="00AF3618"/>
    <w:rsid w:val="00B11904"/>
    <w:rsid w:val="00B40127"/>
    <w:rsid w:val="00B442A4"/>
    <w:rsid w:val="00B53024"/>
    <w:rsid w:val="00B53E99"/>
    <w:rsid w:val="00B6005B"/>
    <w:rsid w:val="00B80076"/>
    <w:rsid w:val="00B825E4"/>
    <w:rsid w:val="00BC1CA2"/>
    <w:rsid w:val="00BF3C41"/>
    <w:rsid w:val="00C254E3"/>
    <w:rsid w:val="00C407CB"/>
    <w:rsid w:val="00C45AF4"/>
    <w:rsid w:val="00C5107B"/>
    <w:rsid w:val="00C510AE"/>
    <w:rsid w:val="00C66521"/>
    <w:rsid w:val="00C86B5E"/>
    <w:rsid w:val="00C87432"/>
    <w:rsid w:val="00CA0C6E"/>
    <w:rsid w:val="00CA112A"/>
    <w:rsid w:val="00CB6402"/>
    <w:rsid w:val="00CC1C6E"/>
    <w:rsid w:val="00CD0E7F"/>
    <w:rsid w:val="00CD78D8"/>
    <w:rsid w:val="00D0346E"/>
    <w:rsid w:val="00D124AC"/>
    <w:rsid w:val="00D20489"/>
    <w:rsid w:val="00D2781E"/>
    <w:rsid w:val="00D50F22"/>
    <w:rsid w:val="00D52D97"/>
    <w:rsid w:val="00D63214"/>
    <w:rsid w:val="00D66D5C"/>
    <w:rsid w:val="00D82228"/>
    <w:rsid w:val="00D832B7"/>
    <w:rsid w:val="00DB270A"/>
    <w:rsid w:val="00DD296C"/>
    <w:rsid w:val="00DE2C59"/>
    <w:rsid w:val="00DE770B"/>
    <w:rsid w:val="00DE7D43"/>
    <w:rsid w:val="00E003C2"/>
    <w:rsid w:val="00E55EB3"/>
    <w:rsid w:val="00E612FC"/>
    <w:rsid w:val="00E77334"/>
    <w:rsid w:val="00E820DE"/>
    <w:rsid w:val="00E95541"/>
    <w:rsid w:val="00E96251"/>
    <w:rsid w:val="00EB205A"/>
    <w:rsid w:val="00EF647D"/>
    <w:rsid w:val="00F35B49"/>
    <w:rsid w:val="00F61407"/>
    <w:rsid w:val="00F73B85"/>
    <w:rsid w:val="00F7417E"/>
    <w:rsid w:val="00F91B57"/>
    <w:rsid w:val="00FF0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76"/>
    <w:pPr>
      <w:suppressAutoHyphens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5EB3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EB3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styleId="a3">
    <w:name w:val="Subtle Emphasis"/>
    <w:basedOn w:val="a0"/>
    <w:uiPriority w:val="99"/>
    <w:qFormat/>
    <w:rsid w:val="00E55EB3"/>
    <w:rPr>
      <w:rFonts w:cs="Times New Roman"/>
      <w:i/>
      <w:iCs/>
      <w:color w:val="808080"/>
    </w:rPr>
  </w:style>
  <w:style w:type="paragraph" w:styleId="a4">
    <w:name w:val="header"/>
    <w:basedOn w:val="a"/>
    <w:link w:val="a5"/>
    <w:uiPriority w:val="99"/>
    <w:rsid w:val="00FF0B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0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No Spacing"/>
    <w:link w:val="a7"/>
    <w:uiPriority w:val="99"/>
    <w:qFormat/>
    <w:rsid w:val="00FF0B1C"/>
    <w:pPr>
      <w:suppressAutoHyphens/>
    </w:pPr>
    <w:rPr>
      <w:rFonts w:ascii="Times New Roman" w:hAnsi="Times New Roman"/>
      <w:sz w:val="22"/>
      <w:szCs w:val="22"/>
      <w:lang w:eastAsia="ar-SA"/>
    </w:rPr>
  </w:style>
  <w:style w:type="character" w:customStyle="1" w:styleId="a7">
    <w:name w:val="Без интервала Знак"/>
    <w:link w:val="a6"/>
    <w:uiPriority w:val="99"/>
    <w:locked/>
    <w:rsid w:val="00FF0B1C"/>
    <w:rPr>
      <w:rFonts w:ascii="Times New Roman" w:hAnsi="Times New Roman"/>
      <w:sz w:val="22"/>
      <w:szCs w:val="22"/>
      <w:lang w:eastAsia="ar-SA" w:bidi="ar-SA"/>
    </w:rPr>
  </w:style>
  <w:style w:type="paragraph" w:styleId="a8">
    <w:name w:val="Balloon Text"/>
    <w:basedOn w:val="a"/>
    <w:link w:val="a9"/>
    <w:uiPriority w:val="99"/>
    <w:semiHidden/>
    <w:rsid w:val="00432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320FD"/>
    <w:rPr>
      <w:rFonts w:ascii="Tahoma" w:hAnsi="Tahoma" w:cs="Tahoma"/>
      <w:sz w:val="16"/>
      <w:szCs w:val="16"/>
      <w:lang w:eastAsia="ar-SA" w:bidi="ar-SA"/>
    </w:rPr>
  </w:style>
  <w:style w:type="paragraph" w:styleId="aa">
    <w:name w:val="footer"/>
    <w:basedOn w:val="a"/>
    <w:link w:val="ab"/>
    <w:uiPriority w:val="99"/>
    <w:semiHidden/>
    <w:unhideWhenUsed/>
    <w:rsid w:val="006F0A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0AAA"/>
    <w:rPr>
      <w:rFonts w:ascii="Times New Roman" w:eastAsia="Times New Roman" w:hAnsi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2905C-F999-41BC-B0CB-1480E6E6B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</vt:lpstr>
    </vt:vector>
  </TitlesOfParts>
  <Company/>
  <LinksUpToDate>false</LinksUpToDate>
  <CharactersWithSpaces>16263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Marina</dc:creator>
  <cp:lastModifiedBy>Пользователь Windows</cp:lastModifiedBy>
  <cp:revision>3</cp:revision>
  <cp:lastPrinted>2017-10-09T08:18:00Z</cp:lastPrinted>
  <dcterms:created xsi:type="dcterms:W3CDTF">2017-10-06T10:59:00Z</dcterms:created>
  <dcterms:modified xsi:type="dcterms:W3CDTF">2017-10-09T08:20:00Z</dcterms:modified>
</cp:coreProperties>
</file>